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D0" w:rsidRDefault="001544D0">
      <w:pPr>
        <w:pStyle w:val="ConsPlusTitlePage"/>
      </w:pPr>
      <w:bookmarkStart w:id="0" w:name="_GoBack"/>
      <w:bookmarkEnd w:id="0"/>
      <w:r>
        <w:br/>
      </w:r>
    </w:p>
    <w:p w:rsidR="001544D0" w:rsidRDefault="001544D0">
      <w:pPr>
        <w:pStyle w:val="ConsPlusNormal"/>
        <w:jc w:val="both"/>
        <w:outlineLvl w:val="0"/>
      </w:pPr>
    </w:p>
    <w:p w:rsidR="001544D0" w:rsidRDefault="001544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44D0" w:rsidRDefault="001544D0">
      <w:pPr>
        <w:pStyle w:val="ConsPlusTitle"/>
        <w:jc w:val="center"/>
      </w:pPr>
    </w:p>
    <w:p w:rsidR="001544D0" w:rsidRDefault="001544D0">
      <w:pPr>
        <w:pStyle w:val="ConsPlusTitle"/>
        <w:jc w:val="center"/>
      </w:pPr>
      <w:r>
        <w:t>ПОСТАНОВЛЕНИЕ</w:t>
      </w:r>
    </w:p>
    <w:p w:rsidR="001544D0" w:rsidRDefault="001544D0">
      <w:pPr>
        <w:pStyle w:val="ConsPlusTitle"/>
        <w:jc w:val="center"/>
      </w:pPr>
      <w:r>
        <w:t>от 16 декабря 2020 г. N 2129</w:t>
      </w:r>
    </w:p>
    <w:p w:rsidR="001544D0" w:rsidRDefault="001544D0">
      <w:pPr>
        <w:pStyle w:val="ConsPlusTitle"/>
        <w:jc w:val="center"/>
      </w:pPr>
    </w:p>
    <w:p w:rsidR="001544D0" w:rsidRDefault="001544D0">
      <w:pPr>
        <w:pStyle w:val="ConsPlusTitle"/>
        <w:jc w:val="center"/>
      </w:pPr>
      <w:r>
        <w:t>ОБ УТВЕРЖДЕНИИ ПРАВИЛ</w:t>
      </w:r>
    </w:p>
    <w:p w:rsidR="001544D0" w:rsidRDefault="001544D0">
      <w:pPr>
        <w:pStyle w:val="ConsPlusTitle"/>
        <w:jc w:val="center"/>
      </w:pPr>
      <w:r>
        <w:t>ПРЕДОСТАВЛЕНИЯ СУБСИДИЙ ИЗ ФЕДЕРАЛЬНОГО БЮДЖЕТА</w:t>
      </w:r>
    </w:p>
    <w:p w:rsidR="001544D0" w:rsidRDefault="001544D0">
      <w:pPr>
        <w:pStyle w:val="ConsPlusTitle"/>
        <w:jc w:val="center"/>
      </w:pPr>
      <w:r>
        <w:t>ЮРИДИЧЕСКОМУ ЛИЦУ НА ФИНАНСОВОЕ ОБЕСПЕЧЕНИЕ (ВОЗМЕЩЕНИЕ)</w:t>
      </w:r>
    </w:p>
    <w:p w:rsidR="001544D0" w:rsidRDefault="001544D0">
      <w:pPr>
        <w:pStyle w:val="ConsPlusTitle"/>
        <w:jc w:val="center"/>
      </w:pPr>
      <w:r>
        <w:t>ЗАТРАТ НА СОЗДАНИЕ И (ИЛИ) РЕКОНСТРУКЦИЮ ОБЪЕКТОВ</w:t>
      </w:r>
    </w:p>
    <w:p w:rsidR="001544D0" w:rsidRDefault="001544D0">
      <w:pPr>
        <w:pStyle w:val="ConsPlusTitle"/>
        <w:jc w:val="center"/>
      </w:pPr>
      <w:r>
        <w:t>ИНФРАСТРУКТУРЫ, А ТАКЖЕ НА ТЕХНОЛОГИЧЕСКОЕ ПРИСОЕДИНЕНИЕ</w:t>
      </w:r>
    </w:p>
    <w:p w:rsidR="001544D0" w:rsidRDefault="001544D0">
      <w:pPr>
        <w:pStyle w:val="ConsPlusTitle"/>
        <w:jc w:val="center"/>
      </w:pPr>
      <w:r>
        <w:t>ЭНЕРГОПРИНИМАЮЩИХ УСТРОЙСТВ К ЭЛЕКТРИЧЕСКИМ СЕТЯМ</w:t>
      </w:r>
    </w:p>
    <w:p w:rsidR="001544D0" w:rsidRDefault="001544D0">
      <w:pPr>
        <w:pStyle w:val="ConsPlusTitle"/>
        <w:jc w:val="center"/>
      </w:pPr>
      <w:r>
        <w:t xml:space="preserve">И ГАЗОИСПОЛЬЗУЮЩЕГО ОБОРУДОВАНИЯ К </w:t>
      </w:r>
      <w:proofErr w:type="gramStart"/>
      <w:r>
        <w:t>ГАЗОРАСПРЕДЕЛИТЕЛЬНЫМ</w:t>
      </w:r>
      <w:proofErr w:type="gramEnd"/>
    </w:p>
    <w:p w:rsidR="001544D0" w:rsidRDefault="001544D0">
      <w:pPr>
        <w:pStyle w:val="ConsPlusTitle"/>
        <w:jc w:val="center"/>
      </w:pPr>
      <w:r>
        <w:t xml:space="preserve">СЕТЯМ В </w:t>
      </w:r>
      <w:proofErr w:type="gramStart"/>
      <w:r>
        <w:t>РАМКАХ</w:t>
      </w:r>
      <w:proofErr w:type="gramEnd"/>
      <w:r>
        <w:t xml:space="preserve"> РЕАЛИЗАЦИИ ИНВЕСТИЦИОННЫХ ПРОЕКТОВ</w:t>
      </w:r>
    </w:p>
    <w:p w:rsidR="001544D0" w:rsidRDefault="001544D0">
      <w:pPr>
        <w:pStyle w:val="ConsPlusTitle"/>
        <w:jc w:val="center"/>
      </w:pPr>
      <w:r>
        <w:t>НА ТЕРРИТОРИИ АРКТИЧЕСКОЙ ЗОНЫ РОССИЙСКОЙ ФЕДЕРАЦИИ</w:t>
      </w:r>
    </w:p>
    <w:p w:rsidR="001544D0" w:rsidRDefault="001544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44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4D0" w:rsidRDefault="001544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4D0" w:rsidRDefault="001544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4D0" w:rsidRDefault="001544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4D0" w:rsidRDefault="001544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31.10.2022 N 1945)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4D0" w:rsidRDefault="001544D0">
            <w:pPr>
              <w:pStyle w:val="ConsPlusNormal"/>
            </w:pPr>
          </w:p>
        </w:tc>
      </w:tr>
    </w:tbl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юридическому лицу на финансовое обеспечение (возмещение) затрат на создание и (или) реконструкцию объектов инфраструктуры,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территории Арктической зоны Российской Федерации.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</w:t>
      </w:r>
    </w:p>
    <w:p w:rsidR="001544D0" w:rsidRDefault="001544D0">
      <w:pPr>
        <w:pStyle w:val="ConsPlusNormal"/>
        <w:jc w:val="center"/>
      </w:pPr>
    </w:p>
    <w:p w:rsidR="001544D0" w:rsidRDefault="001544D0">
      <w:pPr>
        <w:pStyle w:val="ConsPlusNormal"/>
        <w:jc w:val="right"/>
      </w:pPr>
      <w:r>
        <w:t>Председатель Правительства</w:t>
      </w:r>
    </w:p>
    <w:p w:rsidR="001544D0" w:rsidRDefault="001544D0">
      <w:pPr>
        <w:pStyle w:val="ConsPlusNormal"/>
        <w:jc w:val="right"/>
      </w:pPr>
      <w:r>
        <w:t>Российской Федерации</w:t>
      </w:r>
    </w:p>
    <w:p w:rsidR="001544D0" w:rsidRDefault="001544D0">
      <w:pPr>
        <w:pStyle w:val="ConsPlusNormal"/>
        <w:jc w:val="right"/>
      </w:pPr>
      <w:r>
        <w:t>М.МИШУСТИН</w:t>
      </w:r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Normal"/>
        <w:jc w:val="right"/>
        <w:outlineLvl w:val="0"/>
      </w:pPr>
      <w:r>
        <w:t>Утверждены</w:t>
      </w:r>
    </w:p>
    <w:p w:rsidR="001544D0" w:rsidRDefault="001544D0">
      <w:pPr>
        <w:pStyle w:val="ConsPlusNormal"/>
        <w:jc w:val="right"/>
      </w:pPr>
      <w:r>
        <w:t>постановлением Правительства</w:t>
      </w:r>
    </w:p>
    <w:p w:rsidR="001544D0" w:rsidRDefault="001544D0">
      <w:pPr>
        <w:pStyle w:val="ConsPlusNormal"/>
        <w:jc w:val="right"/>
      </w:pPr>
      <w:r>
        <w:t>Российской Федерации</w:t>
      </w:r>
    </w:p>
    <w:p w:rsidR="001544D0" w:rsidRDefault="001544D0">
      <w:pPr>
        <w:pStyle w:val="ConsPlusNormal"/>
        <w:jc w:val="right"/>
      </w:pPr>
      <w:r>
        <w:t>от 16 декабря 2020 г. N 2129</w:t>
      </w:r>
    </w:p>
    <w:p w:rsidR="001544D0" w:rsidRDefault="001544D0">
      <w:pPr>
        <w:pStyle w:val="ConsPlusNormal"/>
        <w:jc w:val="center"/>
      </w:pPr>
    </w:p>
    <w:p w:rsidR="001544D0" w:rsidRDefault="001544D0">
      <w:pPr>
        <w:pStyle w:val="ConsPlusTitle"/>
        <w:jc w:val="center"/>
      </w:pPr>
      <w:bookmarkStart w:id="1" w:name="P35"/>
      <w:bookmarkEnd w:id="1"/>
      <w:r>
        <w:t>ПРАВИЛА</w:t>
      </w:r>
    </w:p>
    <w:p w:rsidR="001544D0" w:rsidRDefault="001544D0">
      <w:pPr>
        <w:pStyle w:val="ConsPlusTitle"/>
        <w:jc w:val="center"/>
      </w:pPr>
      <w:r>
        <w:t xml:space="preserve">ПРЕДОСТАВЛЕНИЯ СУБСИДИЙ ИЗ ФЕДЕРАЛЬНОГО БЮДЖЕТА </w:t>
      </w:r>
      <w:proofErr w:type="gramStart"/>
      <w:r>
        <w:t>ЮРИДИЧЕСКОМУ</w:t>
      </w:r>
      <w:proofErr w:type="gramEnd"/>
    </w:p>
    <w:p w:rsidR="001544D0" w:rsidRDefault="001544D0">
      <w:pPr>
        <w:pStyle w:val="ConsPlusTitle"/>
        <w:jc w:val="center"/>
      </w:pPr>
      <w:r>
        <w:t>ЛИЦУ НА ФИНАНСОВОЕ ОБЕСПЕЧЕНИЕ (ВОЗМЕЩЕНИЕ) ЗАТРАТ</w:t>
      </w:r>
    </w:p>
    <w:p w:rsidR="001544D0" w:rsidRDefault="001544D0">
      <w:pPr>
        <w:pStyle w:val="ConsPlusTitle"/>
        <w:jc w:val="center"/>
      </w:pPr>
      <w:r>
        <w:t>НА СОЗДАНИЕ И (ИЛИ) РЕКОНСТРУКЦИЮ ОБЪЕКТОВ ИНФРАСТРУКТУРЫ,</w:t>
      </w:r>
    </w:p>
    <w:p w:rsidR="001544D0" w:rsidRDefault="001544D0">
      <w:pPr>
        <w:pStyle w:val="ConsPlusTitle"/>
        <w:jc w:val="center"/>
      </w:pPr>
      <w:r>
        <w:t>А ТАКЖЕ НА ТЕХНОЛОГИЧЕСКОЕ ПРИСОЕДИНЕНИЕ ЭНЕРГОПРИНИМАЮЩИХ</w:t>
      </w:r>
    </w:p>
    <w:p w:rsidR="001544D0" w:rsidRDefault="001544D0">
      <w:pPr>
        <w:pStyle w:val="ConsPlusTitle"/>
        <w:jc w:val="center"/>
      </w:pPr>
      <w:r>
        <w:t xml:space="preserve">УСТРОЙСТВ К ЭЛЕКТРИЧЕСКИМ СЕТЯМ И </w:t>
      </w:r>
      <w:proofErr w:type="gramStart"/>
      <w:r>
        <w:t>ГАЗОИСПОЛЬЗУЮЩЕГО</w:t>
      </w:r>
      <w:proofErr w:type="gramEnd"/>
    </w:p>
    <w:p w:rsidR="001544D0" w:rsidRDefault="001544D0">
      <w:pPr>
        <w:pStyle w:val="ConsPlusTitle"/>
        <w:jc w:val="center"/>
      </w:pPr>
      <w:r>
        <w:t xml:space="preserve">ОБОРУДОВАНИЯ К ГАЗОРАСПРЕДЕЛИТЕЛЬНЫМ СЕТЯМ В </w:t>
      </w:r>
      <w:proofErr w:type="gramStart"/>
      <w:r>
        <w:t>РАМКАХ</w:t>
      </w:r>
      <w:proofErr w:type="gramEnd"/>
    </w:p>
    <w:p w:rsidR="001544D0" w:rsidRDefault="001544D0">
      <w:pPr>
        <w:pStyle w:val="ConsPlusTitle"/>
        <w:jc w:val="center"/>
      </w:pPr>
      <w:r>
        <w:t>РЕАЛИЗАЦИИ ИНВЕСТИЦИОННЫХ ПРОЕКТОВ НА ТЕРРИТОРИИ</w:t>
      </w:r>
    </w:p>
    <w:p w:rsidR="001544D0" w:rsidRDefault="001544D0">
      <w:pPr>
        <w:pStyle w:val="ConsPlusTitle"/>
        <w:jc w:val="center"/>
      </w:pPr>
      <w:r>
        <w:lastRenderedPageBreak/>
        <w:t>АРКТИЧЕСКОЙ ЗОНЫ РОССИЙСКОЙ ФЕДЕРАЦИИ</w:t>
      </w:r>
    </w:p>
    <w:p w:rsidR="001544D0" w:rsidRDefault="001544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44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4D0" w:rsidRDefault="001544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4D0" w:rsidRDefault="001544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4D0" w:rsidRDefault="001544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4D0" w:rsidRDefault="001544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31.10.2022 N 1945)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4D0" w:rsidRDefault="001544D0">
            <w:pPr>
              <w:pStyle w:val="ConsPlusNormal"/>
            </w:pPr>
          </w:p>
        </w:tc>
      </w:tr>
    </w:tbl>
    <w:p w:rsidR="001544D0" w:rsidRDefault="001544D0">
      <w:pPr>
        <w:pStyle w:val="ConsPlusNormal"/>
        <w:jc w:val="center"/>
      </w:pPr>
    </w:p>
    <w:p w:rsidR="001544D0" w:rsidRDefault="001544D0">
      <w:pPr>
        <w:pStyle w:val="ConsPlusTitle"/>
        <w:jc w:val="center"/>
        <w:outlineLvl w:val="1"/>
      </w:pPr>
      <w:r>
        <w:t>I. Общие положения</w:t>
      </w:r>
    </w:p>
    <w:p w:rsidR="001544D0" w:rsidRDefault="001544D0">
      <w:pPr>
        <w:pStyle w:val="ConsPlusNormal"/>
        <w:jc w:val="center"/>
      </w:pPr>
    </w:p>
    <w:p w:rsidR="001544D0" w:rsidRDefault="001544D0">
      <w:pPr>
        <w:pStyle w:val="ConsPlusNormal"/>
        <w:ind w:firstLine="540"/>
        <w:jc w:val="both"/>
      </w:pPr>
      <w:bookmarkStart w:id="2" w:name="P49"/>
      <w:bookmarkEnd w:id="2"/>
      <w:r>
        <w:t xml:space="preserve">1. </w:t>
      </w:r>
      <w:proofErr w:type="gramStart"/>
      <w:r>
        <w:t>Настоящие Правила устанавливают условия и порядок предоставления субсидий из федерального бюджета юридическому лицу на финансовое обеспечение (возмещение) затрат на создание и (или) реконструкцию объектов инфраструктуры,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территории Арктической зоны Российской Федерации для достижения целей, показателей и результатов федерального проекта</w:t>
      </w:r>
      <w:proofErr w:type="gramEnd"/>
      <w:r>
        <w:t xml:space="preserve"> "Государственная поддержка реализации на территории Арктической зоны Российской Федерации инвестиционных проектов" в рамках государственной </w:t>
      </w:r>
      <w:hyperlink r:id="rId7">
        <w:r>
          <w:rPr>
            <w:color w:val="0000FF"/>
          </w:rPr>
          <w:t>программы</w:t>
        </w:r>
      </w:hyperlink>
      <w:r>
        <w:t xml:space="preserve"> Российской Федерации "Социально-экономическое развитие Арктической зоны Российской Федерации" (далее - субсидия).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2. Для целей настоящих Правил понятия "резидент территории опережающего социально-экономического развития", "резидент Арктической зоны Российской Федерации", "инфраструктура территории опережающего социально-экономического развития", "инфраструктура Арктической зоны Российской Федерации" используются в значениях, установленных федеральными законами "</w:t>
      </w:r>
      <w:hyperlink r:id="rId8">
        <w:r>
          <w:rPr>
            <w:color w:val="0000FF"/>
          </w:rPr>
          <w:t>О территориях</w:t>
        </w:r>
      </w:hyperlink>
      <w:r>
        <w:t xml:space="preserve"> социально-экономического развития в Российской Федерации", "</w:t>
      </w:r>
      <w:hyperlink r:id="rId9">
        <w:r>
          <w:rPr>
            <w:color w:val="0000FF"/>
          </w:rPr>
          <w:t>О государственной поддержке</w:t>
        </w:r>
      </w:hyperlink>
      <w:r>
        <w:t xml:space="preserve"> предпринимательской деятельности в Арктической зоне Российской Федерации".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>Действие настоящих Правил в части порядка предоставления субсидий управляющей компании, осуществляющей функции по управлению Арктической зоной Российской Федерации, а также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округа, Арктической зоне Российской Федерации и свободным портом Владивосток (далее - управляющая компания), распространяется на территории опережающего социально-экономического развития, созданные в Арктической зоне Российской Федерации, за исключением территорий</w:t>
      </w:r>
      <w:proofErr w:type="gramEnd"/>
      <w:r>
        <w:t>, входящих в состав Дальневосточного федерального округа (далее - территории опережающего социально-экономического развития).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3. Получателями субсидии являются: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управляющая компания;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коммерческая организация, реализующая инвестиционный проект на территории Арктической зоны Российской Федерации (далее соответственно - инвестиционный проект, инвестор).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4. Субсидии предоставляются в пределах лимитов бюджетных обязательств, доведенных в установленном порядке до Министерства Российской Федерации по развитию Дальнего Востока и Арктики как получателя средств федерального бюджета на цели, указанные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федерального закона о федеральном бюджете (федерального закона о внесении изменений в федеральный закон о федеральном бюджете).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3" w:name="P57"/>
      <w:bookmarkEnd w:id="3"/>
      <w:r>
        <w:lastRenderedPageBreak/>
        <w:t>5. Размер субсидии рассчитывается путем суммирования следующих затрат: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>а) размер платы за технологическое присоединение к сетям инженерно-технического обеспечения по договорам, цена которых установлена соответствующим федеральным органом исполнительной власти в области государственного регулирования тарифов или органом исполнительной власти субъекта Российской Федерации в области государственного регулирования тарифов, или размер платы, определенный на основании утвержденных соответствующим федеральным органом исполнительной власти в области государственного регулирования тарифов или органом исполнительной власти субъекта Российской</w:t>
      </w:r>
      <w:proofErr w:type="gramEnd"/>
      <w:r>
        <w:t xml:space="preserve"> Федерации в области государственного регулирования тарифов стандартизированных тарифных ставок, - в случае предоставления субсидии по направлениям, указанным в </w:t>
      </w:r>
      <w:hyperlink w:anchor="P92">
        <w:r>
          <w:rPr>
            <w:color w:val="0000FF"/>
          </w:rPr>
          <w:t>абзацах вторых подпунктов "а" пунктов 11</w:t>
        </w:r>
      </w:hyperlink>
      <w:r>
        <w:t xml:space="preserve"> и </w:t>
      </w:r>
      <w:hyperlink w:anchor="P153">
        <w:r>
          <w:rPr>
            <w:color w:val="0000FF"/>
          </w:rPr>
          <w:t>22</w:t>
        </w:r>
      </w:hyperlink>
      <w:r>
        <w:t xml:space="preserve">, </w:t>
      </w:r>
      <w:hyperlink w:anchor="P182">
        <w:r>
          <w:rPr>
            <w:color w:val="0000FF"/>
          </w:rPr>
          <w:t>абзацах вторых пунктов 28</w:t>
        </w:r>
      </w:hyperlink>
      <w:r>
        <w:t xml:space="preserve"> и </w:t>
      </w:r>
      <w:hyperlink w:anchor="P237">
        <w:r>
          <w:rPr>
            <w:color w:val="0000FF"/>
          </w:rPr>
          <w:t>41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 xml:space="preserve">б) сметная стоимость в пределах итоговых стоимостных показателей сметной стоимости строительства (стоимость строительных (ремонтно-строительных) работ, монтажных работ, оборудования, прочих затрат, включенных в эту сметную стоимость), подтвержденная заключением о достоверности определения сметной стоимости объектов инфраструктуры, выданным федеральным государственным учреждением, подведомственным Министерству строительства и жилищно-коммунального хозяйства Российской Федерации, - в случае предоставления субсидии по направлениям, указанным в </w:t>
      </w:r>
      <w:hyperlink w:anchor="P93">
        <w:r>
          <w:rPr>
            <w:color w:val="0000FF"/>
          </w:rPr>
          <w:t>абзацах третьих подпунктов "а" пунктов 11</w:t>
        </w:r>
        <w:proofErr w:type="gramEnd"/>
      </w:hyperlink>
      <w:r>
        <w:t xml:space="preserve"> и </w:t>
      </w:r>
      <w:hyperlink w:anchor="P154">
        <w:r>
          <w:rPr>
            <w:color w:val="0000FF"/>
          </w:rPr>
          <w:t>22</w:t>
        </w:r>
      </w:hyperlink>
      <w:r>
        <w:t xml:space="preserve">, </w:t>
      </w:r>
      <w:hyperlink w:anchor="P183">
        <w:proofErr w:type="gramStart"/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третьих пунктов 28</w:t>
        </w:r>
      </w:hyperlink>
      <w:r>
        <w:t xml:space="preserve"> и </w:t>
      </w:r>
      <w:hyperlink w:anchor="P238">
        <w:r>
          <w:rPr>
            <w:color w:val="0000FF"/>
          </w:rPr>
          <w:t>41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в) цена договора, определенная в соответствии с законодательством Российской Федерации, регулирующим закупку в Российской Федерации товаров, работ, услуг отдельными видами юридических лиц, - в случае предоставления субсидии по направлениям, указанным в </w:t>
      </w:r>
      <w:hyperlink w:anchor="P94">
        <w:r>
          <w:rPr>
            <w:color w:val="0000FF"/>
          </w:rPr>
          <w:t>абзацах четвертых</w:t>
        </w:r>
      </w:hyperlink>
      <w:r>
        <w:t xml:space="preserve"> - </w:t>
      </w:r>
      <w:hyperlink w:anchor="P98">
        <w:r>
          <w:rPr>
            <w:color w:val="0000FF"/>
          </w:rPr>
          <w:t>восьмых</w:t>
        </w:r>
      </w:hyperlink>
      <w:r>
        <w:t xml:space="preserve">, </w:t>
      </w:r>
      <w:hyperlink w:anchor="P100">
        <w:r>
          <w:rPr>
            <w:color w:val="0000FF"/>
          </w:rPr>
          <w:t>десятых</w:t>
        </w:r>
      </w:hyperlink>
      <w:r>
        <w:t xml:space="preserve">, </w:t>
      </w:r>
      <w:hyperlink w:anchor="P102">
        <w:r>
          <w:rPr>
            <w:color w:val="0000FF"/>
          </w:rPr>
          <w:t>двенадцатых подпунктов "а"</w:t>
        </w:r>
      </w:hyperlink>
      <w:r>
        <w:t xml:space="preserve"> и </w:t>
      </w:r>
      <w:hyperlink w:anchor="P106">
        <w:r>
          <w:rPr>
            <w:color w:val="0000FF"/>
          </w:rPr>
          <w:t>подпунктах "б" пунктов 11</w:t>
        </w:r>
      </w:hyperlink>
      <w:r>
        <w:t xml:space="preserve"> и </w:t>
      </w:r>
      <w:hyperlink w:anchor="P155">
        <w:r>
          <w:rPr>
            <w:color w:val="0000FF"/>
          </w:rPr>
          <w:t>22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 xml:space="preserve">г) размер возмещения за земельные участки и (или) расположенные на них объекты недвижимого имущества и иного имущества, изымаемые для государственных нужд, или размер выплаты, указанный во вступившем в законную силу решении суда о принудительном изъятии земельных участков и расположенных на них объектов недвижимого имущества и иного имущества, - в случае предоставления субсидии по направлениям, указанным в </w:t>
      </w:r>
      <w:hyperlink w:anchor="P99">
        <w:r>
          <w:rPr>
            <w:color w:val="0000FF"/>
          </w:rPr>
          <w:t>абзацах девятых подпунктов "а" пунктов</w:t>
        </w:r>
        <w:proofErr w:type="gramEnd"/>
        <w:r>
          <w:rPr>
            <w:color w:val="0000FF"/>
          </w:rPr>
          <w:t xml:space="preserve"> 11</w:t>
        </w:r>
      </w:hyperlink>
      <w:r>
        <w:t xml:space="preserve"> и </w:t>
      </w:r>
      <w:hyperlink w:anchor="P160">
        <w:r>
          <w:rPr>
            <w:color w:val="0000FF"/>
          </w:rPr>
          <w:t>22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 xml:space="preserve">д) стоимость объектов инфраструктуры территории опережающего социально-экономического развития, земельных участков и оборудования, определенная на основании независимой оценки рыночной, кадастровой, ликвидационной, инвестиционной или иной предусмотренной федеральными стандартами стоимости, проведенной в соответствии с законодательством, регулирующим оценочную деятельность в Российской Федерации, - в случае предоставления субсидии по направлениям, указанным в </w:t>
      </w:r>
      <w:hyperlink w:anchor="P101">
        <w:r>
          <w:rPr>
            <w:color w:val="0000FF"/>
          </w:rPr>
          <w:t>абзацах одиннадцатых подпунктов "а" пунктов 11</w:t>
        </w:r>
      </w:hyperlink>
      <w:r>
        <w:t xml:space="preserve"> и </w:t>
      </w:r>
      <w:hyperlink w:anchor="P162">
        <w:r>
          <w:rPr>
            <w:color w:val="0000FF"/>
          </w:rPr>
          <w:t>22</w:t>
        </w:r>
      </w:hyperlink>
      <w:r>
        <w:t xml:space="preserve"> настоящих Правил;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е) цена договора внесения безвозмездных вкладов или осуществления взноса в уставные капиталы дочерних обществ - в случае предоставления субсидии по направлениям, указанным в </w:t>
      </w:r>
      <w:hyperlink w:anchor="P103">
        <w:r>
          <w:rPr>
            <w:color w:val="0000FF"/>
          </w:rPr>
          <w:t>абзацах тринадцатых</w:t>
        </w:r>
      </w:hyperlink>
      <w:r>
        <w:t xml:space="preserve"> и </w:t>
      </w:r>
      <w:hyperlink w:anchor="P104">
        <w:r>
          <w:rPr>
            <w:color w:val="0000FF"/>
          </w:rPr>
          <w:t>четырнадцатых подпунктов "а" пунктов 11</w:t>
        </w:r>
      </w:hyperlink>
      <w:r>
        <w:t xml:space="preserve"> и </w:t>
      </w:r>
      <w:hyperlink w:anchor="P164">
        <w:r>
          <w:rPr>
            <w:color w:val="0000FF"/>
          </w:rPr>
          <w:t>22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 xml:space="preserve">ж) размер арендной платы или платы за сервитут, определенный на основании независимой оценки, проведенной в соответствии с законодательством, регулирующим оценочную деятельность в Российской Федерации, - в случае предоставления субсидии по направлениям, указанным в </w:t>
      </w:r>
      <w:hyperlink w:anchor="P105">
        <w:r>
          <w:rPr>
            <w:color w:val="0000FF"/>
          </w:rPr>
          <w:t>абзацах пятнадцатых подпунктов "а" пунктов 11</w:t>
        </w:r>
      </w:hyperlink>
      <w:r>
        <w:t xml:space="preserve"> и </w:t>
      </w:r>
      <w:hyperlink w:anchor="P166">
        <w:r>
          <w:rPr>
            <w:color w:val="0000FF"/>
          </w:rPr>
          <w:t>22</w:t>
        </w:r>
      </w:hyperlink>
      <w:r>
        <w:t xml:space="preserve"> настоящих Правил.</w:t>
      </w:r>
      <w:proofErr w:type="gramEnd"/>
      <w:r>
        <w:t xml:space="preserve"> При аренде земельных участков или установлении сервитута в отношении земельных участков, находящихся в государственной или муниципальной собственности, размер субсидии не может превышать размер платы, установленный решением об установлении публичного сервитута, соглашением об установлении сервитута или договором аренды земельных участков.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lastRenderedPageBreak/>
        <w:t>6. Расходы, произведенные получателем субсидии в иностранной валюте, подлежат пересчету в валюту Российской Федерации по курсу, установленному Центральным банком Российской Федерации на дату исполнения кредитной организацией поручения плательщика о совершении платежа.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7. Субсидия предоставляется в соответствии с соглашением о предоставлении субсидии, заключаемым Министерством Российской Федерации по развитию Дальнего Востока и Арктики с получателем субсидии, типовая форма которого устанавливается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 (далее - соглашение о предоставлении субсидии). В </w:t>
      </w:r>
      <w:proofErr w:type="gramStart"/>
      <w:r>
        <w:t>соглашении</w:t>
      </w:r>
      <w:proofErr w:type="gramEnd"/>
      <w:r>
        <w:t xml:space="preserve"> о предоставлении субсидии предусматриваются в том числе: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а) цели, условия и порядок предоставления субсидии;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б) размер предоставляемой субсидии;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в) значение результата предоставления субсидии;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г) порядок и сроки представления получателем субсидии в Министерство Российской Федерации по развитию Дальнего Востока и Арктики отчетности о достижении значения результата предоставления субсидии по формам, определенным типовыми формами соглашений, установленными Министерством финансов Российской Федерации;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>д)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Российской Федерации по развитию Дальнего Востока и Арктики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субсидии;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>е) ответственность получателя субсидии за нарушение условий и порядка предоставления субсидии, в том числе его обязательство по возврату денежных сре</w:t>
      </w:r>
      <w:proofErr w:type="gramStart"/>
      <w:r>
        <w:t>дств в ф</w:t>
      </w:r>
      <w:proofErr w:type="gramEnd"/>
      <w:r>
        <w:t>едеральный бюджет;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ж) порядок и сроки расчета штрафных санкций.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случае</w:t>
      </w:r>
      <w:proofErr w:type="gramEnd"/>
      <w:r>
        <w:t xml:space="preserve"> заключения соглашения о предоставлении субсидии в целях финансового обеспечения затрат в соглашении о предоставлении субсидии дополнительно предусматриваются: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а) порядок и сроки (не реже одного раза в квартал) представления получателем субсидии в Министерство Российской Федерации по развитию Дальнего Востока и Арктики отчетности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Министерством финансов Российской Федерации;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>б) запрет на приобретение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</w:t>
      </w:r>
      <w:proofErr w:type="gramEnd"/>
      <w:r>
        <w:t xml:space="preserve"> операций, определенных настоящими Правилами;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 xml:space="preserve">в) согласие получателя субсидии, а также лиц, получающих средства на основании договоров, заключенных с получателями субсидий, на осуществление Министерством Российской </w:t>
      </w:r>
      <w:r>
        <w:lastRenderedPageBreak/>
        <w:t xml:space="preserve">Федерации по развитию Дальнего Востока и Арктики в отношении их проверок соблюдения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</w:t>
      </w:r>
      <w:hyperlink r:id="rId10">
        <w:r>
          <w:rPr>
            <w:color w:val="0000FF"/>
          </w:rPr>
          <w:t>статьями 268.1</w:t>
        </w:r>
      </w:hyperlink>
      <w:r>
        <w:t xml:space="preserve"> и </w:t>
      </w:r>
      <w:hyperlink r:id="rId11">
        <w:r>
          <w:rPr>
            <w:color w:val="0000FF"/>
          </w:rPr>
          <w:t>269.2</w:t>
        </w:r>
        <w:proofErr w:type="gramEnd"/>
      </w:hyperlink>
      <w:r>
        <w:t xml:space="preserve"> Бюджетного кодекса Российской Федерации;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г)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4" w:name="P79"/>
      <w:bookmarkEnd w:id="4"/>
      <w:r>
        <w:t>9. Основаниями для отказа в предоставлении субсидии являются: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а) непредставление, представление не в полном объеме, несоответствие представленных документов требованиям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б) несоответствие затрат управляющей компании или инвестора направлениям, указанным в </w:t>
      </w:r>
      <w:hyperlink w:anchor="P90">
        <w:r>
          <w:rPr>
            <w:color w:val="0000FF"/>
          </w:rPr>
          <w:t>пунктах 11</w:t>
        </w:r>
      </w:hyperlink>
      <w:r>
        <w:t xml:space="preserve">, </w:t>
      </w:r>
      <w:hyperlink w:anchor="P151">
        <w:r>
          <w:rPr>
            <w:color w:val="0000FF"/>
          </w:rPr>
          <w:t>22</w:t>
        </w:r>
      </w:hyperlink>
      <w:r>
        <w:t xml:space="preserve">, </w:t>
      </w:r>
      <w:hyperlink w:anchor="P181">
        <w:r>
          <w:rPr>
            <w:color w:val="0000FF"/>
          </w:rPr>
          <w:t>28</w:t>
        </w:r>
      </w:hyperlink>
      <w:r>
        <w:t xml:space="preserve"> и </w:t>
      </w:r>
      <w:hyperlink w:anchor="P236">
        <w:r>
          <w:rPr>
            <w:color w:val="0000FF"/>
          </w:rPr>
          <w:t>41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в) установление факта недостоверности информации, представленной управляющей компанией или инвестором;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 xml:space="preserve">г) отсутствие мероприятия, на развитие которого запрашивается субсидия, в плане-графике реализации мероприятий по развитию инфраструктуры территории опережающего социально-экономического развития, указанном в </w:t>
      </w:r>
      <w:hyperlink w:anchor="P123">
        <w:r>
          <w:rPr>
            <w:color w:val="0000FF"/>
          </w:rPr>
          <w:t>пункте 18</w:t>
        </w:r>
      </w:hyperlink>
      <w:r>
        <w:t xml:space="preserve"> настоящих Правил, или в распоряжении Правительства Российской Федерации, указанном в </w:t>
      </w:r>
      <w:hyperlink w:anchor="P317">
        <w:r>
          <w:rPr>
            <w:color w:val="0000FF"/>
          </w:rPr>
          <w:t>пункте 59</w:t>
        </w:r>
      </w:hyperlink>
      <w:r>
        <w:t xml:space="preserve"> настоящих Правил;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 xml:space="preserve">д) несоответствие информации, представленной управляющей компанией или инвестором, информации, содержащейся в плане-графике реализации мероприятий по развитию инфраструктуры территории опережающего социально-экономического развития, указанном в </w:t>
      </w:r>
      <w:hyperlink w:anchor="P123">
        <w:r>
          <w:rPr>
            <w:color w:val="0000FF"/>
          </w:rPr>
          <w:t>пункте 18</w:t>
        </w:r>
      </w:hyperlink>
      <w:r>
        <w:t xml:space="preserve"> настоящих Правил, или в распоряжении Правительства Российской Федерации, указанном в </w:t>
      </w:r>
      <w:hyperlink w:anchor="P317">
        <w:r>
          <w:rPr>
            <w:color w:val="0000FF"/>
          </w:rPr>
          <w:t>пункте 59</w:t>
        </w:r>
      </w:hyperlink>
      <w:r>
        <w:t xml:space="preserve"> настоящих Правил.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Получатель субсидии в соответствии с условиями соглашения о предоставлении субсидии ежеквартально, не позднее 10-го числа месяца, следующего за отчетным кварталом, представляет в Министерство Российской Федерации по развитию Дальнего Востока и Арктики отчетность о достижении значения результата предоставления субсидии,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Министерством финансов Российской Федерации.</w:t>
      </w:r>
      <w:proofErr w:type="gramEnd"/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Title"/>
        <w:jc w:val="center"/>
        <w:outlineLvl w:val="1"/>
      </w:pPr>
      <w:r>
        <w:t>II. Условия и порядок предоставления субсидии управляющей</w:t>
      </w:r>
    </w:p>
    <w:p w:rsidR="001544D0" w:rsidRDefault="001544D0">
      <w:pPr>
        <w:pStyle w:val="ConsPlusTitle"/>
        <w:jc w:val="center"/>
      </w:pPr>
      <w:r>
        <w:t>компании на финансовое обеспечение затрат</w:t>
      </w:r>
    </w:p>
    <w:p w:rsidR="001544D0" w:rsidRDefault="001544D0">
      <w:pPr>
        <w:pStyle w:val="ConsPlusNormal"/>
        <w:jc w:val="center"/>
      </w:pPr>
    </w:p>
    <w:p w:rsidR="001544D0" w:rsidRDefault="001544D0">
      <w:pPr>
        <w:pStyle w:val="ConsPlusNormal"/>
        <w:ind w:firstLine="540"/>
        <w:jc w:val="both"/>
      </w:pPr>
      <w:bookmarkStart w:id="5" w:name="P90"/>
      <w:bookmarkEnd w:id="5"/>
      <w:r>
        <w:t>11. Субсидия управляющей компании предоставляется в целях финансового обеспечения: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а) затрат: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6" w:name="P92"/>
      <w:bookmarkEnd w:id="6"/>
      <w:r>
        <w:t xml:space="preserve">на технологическое присоединение к сетям </w:t>
      </w:r>
      <w:proofErr w:type="gramStart"/>
      <w:r>
        <w:t>инженерно-технического</w:t>
      </w:r>
      <w:proofErr w:type="gramEnd"/>
      <w:r>
        <w:t xml:space="preserve"> обеспечения объектов инфраструктуры территорий опережающего социально-экономического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7" w:name="P93"/>
      <w:bookmarkEnd w:id="7"/>
      <w:r>
        <w:t>на создание, реконструкцию, капитальный ремонт объектов инфраструктуры территорий опережающего социально-экономического развития, включая осуществление строительного контроля и авторского надзора;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8" w:name="P94"/>
      <w:bookmarkEnd w:id="8"/>
      <w:r>
        <w:t xml:space="preserve">на проведение проектных и изыскательских работ, а также на проведение государственной экспертизы проектной документации и результатов инженерных изысканий, достоверности </w:t>
      </w:r>
      <w:proofErr w:type="gramStart"/>
      <w:r>
        <w:t>определения сметной стоимости объектов инфраструктуры территорий опережающего социально-экономического</w:t>
      </w:r>
      <w:proofErr w:type="gramEnd"/>
      <w:r>
        <w:t xml:space="preserve">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lastRenderedPageBreak/>
        <w:t>на проведение дополнительной независимой экспертизы выполненных работ и услуг, технологического и ценового аудита, технико-экономического обоснования, обследования качества и объема выполненных работ;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9" w:name="P96"/>
      <w:bookmarkEnd w:id="9"/>
      <w:r>
        <w:t>на осуществление функций технического заказчика и экспертное сопровождение проектов;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на подготовку документации по планировке территории, документов территориального планирования, перспективных планов развития территорий опережающего социально-экономического развития, архитектурно-градостроительной концепции, а также на подготовку решений о внесении изменений в указанные документы;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10" w:name="P98"/>
      <w:bookmarkEnd w:id="10"/>
      <w:r>
        <w:t>на выполнение мероприятий, необходимых для образования, постановки на кадастровый учет и оформления прав на земельные участки в соответствии с земельным законодательством Российской Федерации и лесным законодательством Российской Федерации;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11" w:name="P99"/>
      <w:bookmarkEnd w:id="11"/>
      <w:proofErr w:type="gramStart"/>
      <w:r>
        <w:t xml:space="preserve">на оплату возмещения за земельные участки и (или) расположенные на них объекты недвижимого имущества и иного имущества, изымаемые для государственных нужд, или выплаты, указанной во вступившем в законную силу решении суда о принудительном изъятии земельных участков и расположенных на них объектов недвижимого имущества и иного имущества, в соответствии с земельным законодательством Российской Федерации 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</w:t>
      </w:r>
      <w:proofErr w:type="gramEnd"/>
      <w:r>
        <w:t xml:space="preserve"> развития в Российской Федерации" в целях размещения объектов инфраструктуры территорий опережающего социально-экономического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12" w:name="P100"/>
      <w:bookmarkEnd w:id="12"/>
      <w:r>
        <w:t>на эксплуатацию, содержание и ремонт объектов инфраструктуры территорий опережающего социально-экономического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13" w:name="P101"/>
      <w:bookmarkEnd w:id="13"/>
      <w:r>
        <w:t>на приобретение объектов инфраструктуры территорий опережающего социально-экономического развития, земельных участков и оборудования. Управляющей компании запрещено приобретать объект инфраструктуры территории опережающего социально-экономического развития у резидента территории опережающего социально-экономического развития или резидента Арктической зоны Российской Федерации в случае, если создание такого объекта инфраструктуры осуществлялось с использованием средств федерального бюджета;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14" w:name="P102"/>
      <w:bookmarkEnd w:id="14"/>
      <w:r>
        <w:t xml:space="preserve">на проведение независимой оценки рыночной, кадастровой, ликвидационной, инвестиционной или иной предусмотренной федеральными стандартами </w:t>
      </w:r>
      <w:proofErr w:type="gramStart"/>
      <w:r>
        <w:t>оценки стоимости объектов инфраструктуры территорий опережающего социально-экономического</w:t>
      </w:r>
      <w:proofErr w:type="gramEnd"/>
      <w:r>
        <w:t xml:space="preserve"> развития в соответствии с законодательством, регулирующим оценочную деятельность в Российской Федерации;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15" w:name="P103"/>
      <w:bookmarkEnd w:id="15"/>
      <w:r>
        <w:t xml:space="preserve">для внесения безвозмездных вкладов в денежной форме в имущество дочерних обществ, не увеличивающих уставные капиталы дочерних обществ, на цели, указанные в </w:t>
      </w:r>
      <w:hyperlink w:anchor="P92">
        <w:r>
          <w:rPr>
            <w:color w:val="0000FF"/>
          </w:rPr>
          <w:t>абзацах втором</w:t>
        </w:r>
      </w:hyperlink>
      <w:r>
        <w:t xml:space="preserve"> - </w:t>
      </w:r>
      <w:hyperlink w:anchor="P96">
        <w:r>
          <w:rPr>
            <w:color w:val="0000FF"/>
          </w:rPr>
          <w:t>шестом</w:t>
        </w:r>
      </w:hyperlink>
      <w:r>
        <w:t xml:space="preserve">, </w:t>
      </w:r>
      <w:hyperlink w:anchor="P99">
        <w:r>
          <w:rPr>
            <w:color w:val="0000FF"/>
          </w:rPr>
          <w:t>девятом</w:t>
        </w:r>
      </w:hyperlink>
      <w:r>
        <w:t xml:space="preserve"> и </w:t>
      </w:r>
      <w:hyperlink w:anchor="P100">
        <w:r>
          <w:rPr>
            <w:color w:val="0000FF"/>
          </w:rPr>
          <w:t>десятом</w:t>
        </w:r>
      </w:hyperlink>
      <w:r>
        <w:t xml:space="preserve"> настоящего подпункта;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16" w:name="P104"/>
      <w:bookmarkEnd w:id="16"/>
      <w:proofErr w:type="gramStart"/>
      <w:r>
        <w:t xml:space="preserve">на осуществление взносов в уставные капиталы дочерних обществ на финансовое обеспечение затрат по направлениям, указанным в </w:t>
      </w:r>
      <w:hyperlink w:anchor="P92">
        <w:r>
          <w:rPr>
            <w:color w:val="0000FF"/>
          </w:rPr>
          <w:t>абзацах втором</w:t>
        </w:r>
      </w:hyperlink>
      <w:r>
        <w:t xml:space="preserve"> - </w:t>
      </w:r>
      <w:hyperlink w:anchor="P96">
        <w:r>
          <w:rPr>
            <w:color w:val="0000FF"/>
          </w:rPr>
          <w:t>шестом</w:t>
        </w:r>
      </w:hyperlink>
      <w:r>
        <w:t xml:space="preserve">, </w:t>
      </w:r>
      <w:hyperlink w:anchor="P99">
        <w:r>
          <w:rPr>
            <w:color w:val="0000FF"/>
          </w:rPr>
          <w:t>девятом</w:t>
        </w:r>
      </w:hyperlink>
      <w:r>
        <w:t xml:space="preserve"> - </w:t>
      </w:r>
      <w:hyperlink w:anchor="P101">
        <w:r>
          <w:rPr>
            <w:color w:val="0000FF"/>
          </w:rPr>
          <w:t>одиннадцатом</w:t>
        </w:r>
      </w:hyperlink>
      <w:r>
        <w:t xml:space="preserve"> настоящего подпункта, при условии обеспечения оформления права управляющей компании на эквивалентную часть уставных (складочных) капиталов указанных дочерних обществ, формируемых за счет средств субсидии, предоставленной на осуществление взносов в уставные капиталы дочерних обществ управляющей компании;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bookmarkStart w:id="17" w:name="P105"/>
      <w:bookmarkEnd w:id="17"/>
      <w:r>
        <w:t>на оплату расходов за сервитуты и расходов на аренду земельных участков и инженерных сооружений;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>б) иных затрат на развитие инфраструктуры территорий опережающего социально-экономического развития.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19" w:name="P107"/>
      <w:bookmarkEnd w:id="19"/>
      <w:r>
        <w:lastRenderedPageBreak/>
        <w:t>12. Субсидия предоставляется при условии представления управляющей компанией в Министерство Российской Федерации по развитию Дальнего Востока и Арктики: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справки (в простой письменной форме) о соответствии управляющей компании по состоянию на 1-е число месяца, предшествующего месяцу заключения соглашения о предоставлении субсидии, следующим требованиям: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 xml:space="preserve">управляющая компания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3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управляющая компания не получает из федерального бюджета средства на </w:t>
      </w:r>
      <w:proofErr w:type="gramStart"/>
      <w:r>
        <w:t>основании</w:t>
      </w:r>
      <w:proofErr w:type="gramEnd"/>
      <w:r>
        <w:t xml:space="preserve"> иных нормативных правовых актов Российской Федерации на цели, установленные настоящими Правилами;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20" w:name="P111"/>
      <w:bookmarkEnd w:id="20"/>
      <w:r>
        <w:t xml:space="preserve">копий документов, подтверждающих размер затрат в соответствии с </w:t>
      </w:r>
      <w:hyperlink w:anchor="P57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>В случае предоставления субсидии в целях финансового обеспечения затрат на принудительное изъятие земельного участка для государственных нужд, осуществляемое по решению суда, управляющей компанией представляется копия вступившего в законную силу решения суда о принудительном изъятии земельного участка и (или) расположенных на нем объектов недвижимого имущества.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bookmarkStart w:id="21" w:name="P113"/>
      <w:bookmarkEnd w:id="21"/>
      <w:r>
        <w:t xml:space="preserve">13. При предоставлении субсидии по направлению, указанному в </w:t>
      </w:r>
      <w:hyperlink w:anchor="P93">
        <w:r>
          <w:rPr>
            <w:color w:val="0000FF"/>
          </w:rPr>
          <w:t>абзаце третьем подпункта "а" пункта 11</w:t>
        </w:r>
      </w:hyperlink>
      <w:r>
        <w:t xml:space="preserve"> настоящих Правил, управляющей компанией дополнительно представляются: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>а) копии положительных заключений государственной экспертизы проектной документации и результатов инженерных изысканий, достоверности определения сметной стоимости объектов инфраструктуры территорий опережающего социально-экономического развития, выданных федеральным государственным учреждением, подведомственным Министерству строительства и жилищно-коммунального хозяйства Российской Федерации (при проведении такой экспертизы в соответствии с законодательством Российской Федерации является обязательным).</w:t>
      </w:r>
      <w:proofErr w:type="gramEnd"/>
      <w:r>
        <w:t xml:space="preserve"> </w:t>
      </w:r>
      <w:proofErr w:type="gramStart"/>
      <w:r>
        <w:t>В случае изменения (увеличения) сметной стоимости после проведения государственной экспертизы проектной документации в связи с увеличением цен на строительные ресурсы, используемые при создании объекта инфраструктуры, и внесения соответствующих изменений в проектную документацию таких объектов проводится проверка сметной стоимости федеральным государственным учреждением, подведомственным Министерству строительства и жилищно-коммунального хозяйства Российской Федерации;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>б) копии решений (приказов) управляющей компании об утверждении проектной документации в соответствии с градостроительным законодательством Российской Федерации.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14. Документы, указанные в </w:t>
      </w:r>
      <w:hyperlink w:anchor="P111">
        <w:r>
          <w:rPr>
            <w:color w:val="0000FF"/>
          </w:rPr>
          <w:t>абзаце пятом пункта 12</w:t>
        </w:r>
      </w:hyperlink>
      <w:r>
        <w:t xml:space="preserve"> настоящих Правил, не представляются управляющей компанией в случае предоставления субсидии в целях финансового обеспечения затрат на уплату авансовых платежей по договорам, предметом которых является одновременное выполнение работ по проектированию, созданию и (или) реконструкции объектов инфраструктуры территории опережающего социально-экономического развития.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22" w:name="P117"/>
      <w:bookmarkEnd w:id="22"/>
      <w:r>
        <w:t xml:space="preserve">15. </w:t>
      </w:r>
      <w:proofErr w:type="gramStart"/>
      <w:r>
        <w:t xml:space="preserve">При предоставлении субсидии по направлениям, указанным в </w:t>
      </w:r>
      <w:hyperlink w:anchor="P101">
        <w:r>
          <w:rPr>
            <w:color w:val="0000FF"/>
          </w:rPr>
          <w:t>абзацах одиннадцатом</w:t>
        </w:r>
      </w:hyperlink>
      <w:r>
        <w:t xml:space="preserve"> и </w:t>
      </w:r>
      <w:hyperlink w:anchor="P105">
        <w:r>
          <w:rPr>
            <w:color w:val="0000FF"/>
          </w:rPr>
          <w:t>пятнадцатом подпункта "а" пункта 11</w:t>
        </w:r>
      </w:hyperlink>
      <w:r>
        <w:t xml:space="preserve"> настоящих Правил, управляющей компанией дополнительно представляется отчет об оценке приобретаемого объекта инфраструктуры территории </w:t>
      </w:r>
      <w:r>
        <w:lastRenderedPageBreak/>
        <w:t>опережающего социально-экономического развития, или отчет об установлении размера арендной платы, или отчет об установлении платы за сервитут, составленные в соответствии с законодательством, регулирующим оценочную деятельность в Российской Федерации, заказчиком которого является управляющая</w:t>
      </w:r>
      <w:proofErr w:type="gramEnd"/>
      <w:r>
        <w:t xml:space="preserve"> компания.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При аренде земельных участков или установлении сервитута в отношении земельных участков, находящихся в государственной или муниципальной собственности, отчеты, указанные в </w:t>
      </w:r>
      <w:hyperlink w:anchor="P117">
        <w:r>
          <w:rPr>
            <w:color w:val="0000FF"/>
          </w:rPr>
          <w:t>абзаце первом</w:t>
        </w:r>
      </w:hyperlink>
      <w:r>
        <w:t xml:space="preserve"> настоящего пункта, управляющей компанией не представляются.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16. Документы, указанные в </w:t>
      </w:r>
      <w:hyperlink w:anchor="P107">
        <w:r>
          <w:rPr>
            <w:color w:val="0000FF"/>
          </w:rPr>
          <w:t>пунктах 12</w:t>
        </w:r>
      </w:hyperlink>
      <w:r>
        <w:t xml:space="preserve">, </w:t>
      </w:r>
      <w:hyperlink w:anchor="P113">
        <w:r>
          <w:rPr>
            <w:color w:val="0000FF"/>
          </w:rPr>
          <w:t>13</w:t>
        </w:r>
      </w:hyperlink>
      <w:r>
        <w:t xml:space="preserve"> и </w:t>
      </w:r>
      <w:hyperlink w:anchor="P117">
        <w:r>
          <w:rPr>
            <w:color w:val="0000FF"/>
          </w:rPr>
          <w:t>15</w:t>
        </w:r>
      </w:hyperlink>
      <w:r>
        <w:t xml:space="preserve"> настоящих Правил, должны быть прошиты, постранично пронумерованы, скреплены печатью (при наличии) и заверены руководителем управляющей компании или иным уполномоченным в установленном порядке лицом.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Допускается представление документов в электронной форме, заверенных усиленной квалифицированной электронной подписью руководителя управляющей компании или иного уполномоченного в установленном порядке лица.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17. Министерство Российской Федерации по развитию Дальнего Востока и Арктики рассматривает в течение 15 рабочих дней со дня </w:t>
      </w:r>
      <w:proofErr w:type="gramStart"/>
      <w:r>
        <w:t>получения</w:t>
      </w:r>
      <w:proofErr w:type="gramEnd"/>
      <w:r>
        <w:t xml:space="preserve"> представленные в соответствии с </w:t>
      </w:r>
      <w:hyperlink w:anchor="P107">
        <w:r>
          <w:rPr>
            <w:color w:val="0000FF"/>
          </w:rPr>
          <w:t>пунктами 12</w:t>
        </w:r>
      </w:hyperlink>
      <w:r>
        <w:t xml:space="preserve">, </w:t>
      </w:r>
      <w:hyperlink w:anchor="P113">
        <w:r>
          <w:rPr>
            <w:color w:val="0000FF"/>
          </w:rPr>
          <w:t>13</w:t>
        </w:r>
      </w:hyperlink>
      <w:r>
        <w:t xml:space="preserve"> и </w:t>
      </w:r>
      <w:hyperlink w:anchor="P117">
        <w:r>
          <w:rPr>
            <w:color w:val="0000FF"/>
          </w:rPr>
          <w:t>15</w:t>
        </w:r>
      </w:hyperlink>
      <w:r>
        <w:t xml:space="preserve"> настоящих Правил документы и принимает решение о предоставлении субсидии или об отказе в предоставлении субсидии по основаниям, указанным в </w:t>
      </w:r>
      <w:hyperlink w:anchor="P79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об отказе в предоставлении субсидии Министерство Российской Федерации по развитию Дальнего Востока и Арктики уведомляет об этом управляющую компанию в течение 3 рабочих дней со дня принятия такого решения.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23" w:name="P123"/>
      <w:bookmarkEnd w:id="23"/>
      <w:r>
        <w:t xml:space="preserve">18. Соглашение о предоставлении субсидии заключается при наличии мероприятий, в </w:t>
      </w:r>
      <w:proofErr w:type="gramStart"/>
      <w:r>
        <w:t>целях</w:t>
      </w:r>
      <w:proofErr w:type="gramEnd"/>
      <w:r>
        <w:t xml:space="preserve"> реализации которых предоставляется субсидия, в плане-графике реализации мероприятий по развитию инфраструктуры территории опережающего социально-экономического развития.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Министерством Российской Федерации по развитию Дальнего Востока и Арктики утверждаются: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форма, порядок составления и утверждения планов-графиков реализации мероприятий по развитию инфраструктуры территории опережающего социально-экономического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форма, порядок составления и сроки представления отчетов о реализации мероприятий, включенных в план-график реализации мероприятий по развитию инфраструктуры территории опережающего социально-экономического развития.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19. Результатом предоставления субсидии управляющей компании является объем инвестиций в текущем финансовом году, привлеченных путем заключения соглашений об осуществлении деятельности на территории опережающего социально-экономического развития с резидентами.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субсидии, являются: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осуществленное технологическое присоединение к сетям </w:t>
      </w:r>
      <w:proofErr w:type="gramStart"/>
      <w:r>
        <w:t>инженерно-технического</w:t>
      </w:r>
      <w:proofErr w:type="gramEnd"/>
      <w:r>
        <w:t xml:space="preserve"> обеспечения объектов инфраструктуры территорий опережающего социально-экономического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созданный (введенный в эксплуатацию) объект инфраструктуры территории опережающего социально-экономического развития, завершенная реконструкция, капитальный ремонт объекта инфраструктуры территории опережающего социально-экономического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lastRenderedPageBreak/>
        <w:t>выполненные проектные и изыскательские работы, полученное заключение государственной экспертизы проектной документации и результатов инженерных изысканий объектов инфраструктуры территории опережающего социально-экономического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>проведенная</w:t>
      </w:r>
      <w:proofErr w:type="gramEnd"/>
      <w:r>
        <w:t xml:space="preserve"> дополнительная независимая экспертиза выполненных работ и услуг, технологический и ценовой аудит, технико-экономическое обоснование, обследование качества и объема выполненных работ;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выполненные функции технического заказчика и экспертное сопровождение проектов;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подготовленные документация по планировке территории, документы территориального планирования, перспективные планы развития территории опережающего социально-экономического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выполненные мероприятия, необходимые для образования, постановки на кадастровый учет и оформления прав на земельные участки в соответствии с земельным законодательством Российской Федерации и лесным законодательством Российской Федерации;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соглашение об изъятии земельных участков и расположенных на них объектов недвижимого имущества и иного имущества для государственных нужд либо вступившее в законную силу решение суда о принудительном изъятии земельных участков и расположенных на них объектов недвижимого имущества и иного имущества для государственных нужд;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эксплуатация, содержание и ремонт объектов инфраструктуры территории опережающего социально-экономического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приобретенные объекты инфраструктуры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 развития, земельные участки и оборудование;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проведенная независимая оценка объектов инфраструктуры территории опережающего социально-экономического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внесенные безвозмездные вклады в денежной форме в имущество дочерних обществ, не увеличивающие уставные капиталы дочерних обществ;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внесенные взносы в уставные капиталы дочерних обществ;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оплаченные расходы за сервитуты, расходы на аренду земельных участков и инженерных сооружений.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20. Управляющая компания при заключении договоров, источником финансового обеспечения которых является субсидия, вправе предусматривать авансовые платежи: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>до 50 процентов (до 90 процентов по согласованию с Министерством Российской Федерации по развитию Дальнего Востока и Арктики при заключении договора на технологическое присоединение к сетям инженерно-технического обеспечения объектов инфраструктуры территорий опережающего социально-экономического развития) суммы договора, но не более объема субсидии, подлежащей предоставлению в соответствующем финансовом году в соответствии с условиями соглашения о предоставлении субсидии;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 xml:space="preserve">до 100 процентов суммы договора, но не более объема субсидии, подлежащей предоставлению в соответствующем финансовом году в соответствии с условиями соглашения о предоставлении субсидии по договорам, предметом которых является проведение государственной экспертизы проектной документации и результатов инженерных изысканий, достоверности определения сметной стоимости объектов инфраструктуры территорий опережающего социально-экономического развития в федеральном государственном </w:t>
      </w:r>
      <w:r>
        <w:lastRenderedPageBreak/>
        <w:t>учреждении, подведомственном Министерству строительства и жилищно-коммунального хозяйства Российской Федерации.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Перечисление субсидии осуществляется не позднее 2-го рабочего дня после принятия Министерством Российской Федерации по развитию Дальнего Востока и Арктики по результатам рассмотрения представленных документов решения о перечислении субсидии и представления управляющей компанией в Федеральное казначейство документов, необходимых для перечисления субсидии, на казначейский счет для осуществления и отражения операций с денежными средствами участников казначейского сопровождения, открытый в территориальном органе Федерального казначейства.</w:t>
      </w:r>
      <w:proofErr w:type="gramEnd"/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Title"/>
        <w:jc w:val="center"/>
        <w:outlineLvl w:val="1"/>
      </w:pPr>
      <w:r>
        <w:t>III. Условия и порядок предоставления субсидии управляющей</w:t>
      </w:r>
    </w:p>
    <w:p w:rsidR="001544D0" w:rsidRDefault="001544D0">
      <w:pPr>
        <w:pStyle w:val="ConsPlusTitle"/>
        <w:jc w:val="center"/>
      </w:pPr>
      <w:r>
        <w:t>компании на возмещение затрат</w:t>
      </w:r>
    </w:p>
    <w:p w:rsidR="001544D0" w:rsidRDefault="001544D0">
      <w:pPr>
        <w:pStyle w:val="ConsPlusNormal"/>
        <w:jc w:val="center"/>
      </w:pPr>
    </w:p>
    <w:p w:rsidR="001544D0" w:rsidRDefault="001544D0">
      <w:pPr>
        <w:pStyle w:val="ConsPlusNormal"/>
        <w:ind w:firstLine="540"/>
        <w:jc w:val="both"/>
      </w:pPr>
      <w:bookmarkStart w:id="24" w:name="P151"/>
      <w:bookmarkEnd w:id="24"/>
      <w:r>
        <w:t>22. Субсидия предоставляется в целях возмещения: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а) затрат: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25" w:name="P153"/>
      <w:bookmarkEnd w:id="25"/>
      <w:r>
        <w:t xml:space="preserve">на технологическое присоединение к сетям </w:t>
      </w:r>
      <w:proofErr w:type="gramStart"/>
      <w:r>
        <w:t>инженерно-технического</w:t>
      </w:r>
      <w:proofErr w:type="gramEnd"/>
      <w:r>
        <w:t xml:space="preserve"> обеспечения объектов инфраструктуры территорий опережающего социально-экономического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26" w:name="P154"/>
      <w:bookmarkEnd w:id="26"/>
      <w:r>
        <w:t>на создание, реконструкцию, капитальный ремонт объектов инфраструктуры территорий опережающего социально-экономического развития, включая осуществление строительного контроля и авторского надзора;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27" w:name="P155"/>
      <w:bookmarkEnd w:id="27"/>
      <w:r>
        <w:t xml:space="preserve">на проведение проектных и изыскательских работ, а также на проведение государственной экспертизы проектной документации и результатов инженерных изысканий, достоверности </w:t>
      </w:r>
      <w:proofErr w:type="gramStart"/>
      <w:r>
        <w:t>определения сметной стоимости объектов инфраструктуры территорий опережающего социально-экономического</w:t>
      </w:r>
      <w:proofErr w:type="gramEnd"/>
      <w:r>
        <w:t xml:space="preserve">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на проведение дополнительной независимой экспертизы выполненных работ и услуг, технологического и ценового аудита, технико-экономического обоснования, обследования качества и объема выполненных работ;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28" w:name="P157"/>
      <w:bookmarkEnd w:id="28"/>
      <w:r>
        <w:t>на осуществление функций технического заказчика и экспертное сопровождение проектов;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на подготовку документации по планировке территории, документов территориального планирования, перспективных планов развития территорий опережающего социально-экономического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на выполнение мероприятий, необходимых для образования, постановки на кадастровый учет и оформления прав на земельные участки в соответствии с земельным законодательством Российской Федерации и лесным законодательством Российской Федерации;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29" w:name="P160"/>
      <w:bookmarkEnd w:id="29"/>
      <w:proofErr w:type="gramStart"/>
      <w:r>
        <w:t xml:space="preserve">на оплату возмещения за земельные участки и (или) расположенные на них объекты недвижимого имущества и иного имущества, изымаемые для государственных нужд, или выплаты, указанной во вступившем в законную силу решении суда о принудительном изъятии земельных участков и расположенных на них объектов недвижимого имущества и иного имущества, в соответствии с земельным законодательством Российской Федерации 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</w:t>
      </w:r>
      <w:proofErr w:type="gramEnd"/>
      <w:r>
        <w:t xml:space="preserve"> развития в Российской Федерации" в целях размещения объектов инфраструктуры территорий опережающего социально-экономического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30" w:name="P161"/>
      <w:bookmarkEnd w:id="30"/>
      <w:r>
        <w:t>на эксплуатацию, содержание и ремонт объектов инфраструктуры территорий опережающего социально-экономического развития;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31" w:name="P162"/>
      <w:bookmarkEnd w:id="31"/>
      <w:r>
        <w:lastRenderedPageBreak/>
        <w:t xml:space="preserve">на приобретение объектов инфраструктуры территорий опережающего социально-экономического развития, земельных участков и оборудования. </w:t>
      </w:r>
      <w:proofErr w:type="gramStart"/>
      <w:r>
        <w:t>Управляющей компании запрещено приобретать объект инфраструктуры территории опережающего социально-экономического развития у резидента территории опережающего социально-экономического развития в случае, если резидентом территории опережающего социально-экономического развития получены средства из бюджета бюджетной системы Российской Федерации на создание такого объекта инфраструктуры территории опережающего социально-экономического развития;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на проведение независимой оценки рыночной, кадастровой, ликвидационной, инвестиционной или иной предусмотренной федеральными стандартами </w:t>
      </w:r>
      <w:proofErr w:type="gramStart"/>
      <w:r>
        <w:t>оценки стоимости объектов инфраструктуры территорий опережающего социально-экономического</w:t>
      </w:r>
      <w:proofErr w:type="gramEnd"/>
      <w:r>
        <w:t xml:space="preserve"> развития в соответствии с законодательством, регулирующим оценочную деятельность в Российской Федерации;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32" w:name="P164"/>
      <w:bookmarkEnd w:id="32"/>
      <w:r>
        <w:t xml:space="preserve">для внесения безвозмездных вкладов в денежной форме в имущество дочерних обществ, не увеличивающих уставные капиталы дочерних обществ, на цели, указанные в </w:t>
      </w:r>
      <w:hyperlink w:anchor="P153">
        <w:r>
          <w:rPr>
            <w:color w:val="0000FF"/>
          </w:rPr>
          <w:t>абзацах втором</w:t>
        </w:r>
      </w:hyperlink>
      <w:r>
        <w:t xml:space="preserve"> - </w:t>
      </w:r>
      <w:hyperlink w:anchor="P157">
        <w:r>
          <w:rPr>
            <w:color w:val="0000FF"/>
          </w:rPr>
          <w:t>шестом</w:t>
        </w:r>
      </w:hyperlink>
      <w:r>
        <w:t xml:space="preserve">, </w:t>
      </w:r>
      <w:hyperlink w:anchor="P160">
        <w:r>
          <w:rPr>
            <w:color w:val="0000FF"/>
          </w:rPr>
          <w:t>девятом</w:t>
        </w:r>
      </w:hyperlink>
      <w:r>
        <w:t xml:space="preserve"> и </w:t>
      </w:r>
      <w:hyperlink w:anchor="P161">
        <w:r>
          <w:rPr>
            <w:color w:val="0000FF"/>
          </w:rPr>
          <w:t>десятом</w:t>
        </w:r>
      </w:hyperlink>
      <w:r>
        <w:t xml:space="preserve"> настоящего подпункта;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 xml:space="preserve">на осуществление взносов в уставные капиталы дочерних обществ на финансовое обеспечение затрат по направлениям, указанным в </w:t>
      </w:r>
      <w:hyperlink w:anchor="P153">
        <w:r>
          <w:rPr>
            <w:color w:val="0000FF"/>
          </w:rPr>
          <w:t>абзацах втором</w:t>
        </w:r>
      </w:hyperlink>
      <w:r>
        <w:t xml:space="preserve"> - </w:t>
      </w:r>
      <w:hyperlink w:anchor="P157">
        <w:r>
          <w:rPr>
            <w:color w:val="0000FF"/>
          </w:rPr>
          <w:t>шестом</w:t>
        </w:r>
      </w:hyperlink>
      <w:r>
        <w:t xml:space="preserve">, </w:t>
      </w:r>
      <w:hyperlink w:anchor="P160">
        <w:r>
          <w:rPr>
            <w:color w:val="0000FF"/>
          </w:rPr>
          <w:t>девятом</w:t>
        </w:r>
      </w:hyperlink>
      <w:r>
        <w:t xml:space="preserve"> - </w:t>
      </w:r>
      <w:hyperlink w:anchor="P162">
        <w:r>
          <w:rPr>
            <w:color w:val="0000FF"/>
          </w:rPr>
          <w:t>одиннадцатом</w:t>
        </w:r>
      </w:hyperlink>
      <w:r>
        <w:t xml:space="preserve"> настоящего подпункта, при условии обеспечения оформления права управляющей компании на эквивалентную часть уставных (складочных) капиталов указанных дочерних обществ, формируемых за счет средств субсидии, предоставленной на осуществление взносов в уставные капиталы дочерних обществ управляющей компании;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bookmarkStart w:id="33" w:name="P166"/>
      <w:bookmarkEnd w:id="33"/>
      <w:r>
        <w:t>на оплату расходов за сервитуты и расходов на аренду земельных участков и инженерных сооружений;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б) иных затрат на развитие инфраструктуры территорий опережающего социально-экономического развития.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34" w:name="P168"/>
      <w:bookmarkEnd w:id="34"/>
      <w:r>
        <w:t xml:space="preserve">23. Субсидия предоставляется при условии представления управляющей компанией в Министерство Российской Федерации по развитию Дальнего Востока и Арктики копий документов, подтверждающих размер произведенных затрат в соответствии с </w:t>
      </w:r>
      <w:hyperlink w:anchor="P57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35" w:name="P169"/>
      <w:bookmarkEnd w:id="35"/>
      <w:r>
        <w:t xml:space="preserve">Для заключения соглашения о предоставлении субсидии управляющей компанией представляются документы, указанные в </w:t>
      </w:r>
      <w:hyperlink w:anchor="P107">
        <w:r>
          <w:rPr>
            <w:color w:val="0000FF"/>
          </w:rPr>
          <w:t>пунктах 12</w:t>
        </w:r>
      </w:hyperlink>
      <w:r>
        <w:t xml:space="preserve">, </w:t>
      </w:r>
      <w:hyperlink w:anchor="P113">
        <w:r>
          <w:rPr>
            <w:color w:val="0000FF"/>
          </w:rPr>
          <w:t>13</w:t>
        </w:r>
      </w:hyperlink>
      <w:r>
        <w:t xml:space="preserve"> и </w:t>
      </w:r>
      <w:hyperlink w:anchor="P117">
        <w:r>
          <w:rPr>
            <w:color w:val="0000FF"/>
          </w:rPr>
          <w:t>15</w:t>
        </w:r>
      </w:hyperlink>
      <w:r>
        <w:t xml:space="preserve"> настоящих Правил, а также копии актов выполненных работ (оказанных услуг) и платежных документов с отметкой кредитной организации о списании средств, подтверждающих оплату выполненных работ (оказанных услуг).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69">
        <w:r>
          <w:rPr>
            <w:color w:val="0000FF"/>
          </w:rPr>
          <w:t>абзаце втором</w:t>
        </w:r>
      </w:hyperlink>
      <w:r>
        <w:t xml:space="preserve"> настоящего пункта должны быть прошиты, постранично пронумерованы, скреплены печатью (при наличии) и заверены руководителем управляющей компании или иным уполномоченным в установленном порядке лицом.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Допускается представление документов в электронной форме, заверенных усиленной квалифицированной электронной подписью руководителя управляющей компании или иного уполномоченного в установленном порядке лица.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24. Министерство Российской Федерации по развитию Дальнего Востока и Арктики рассматривает в течение 10 рабочих дней со дня </w:t>
      </w:r>
      <w:proofErr w:type="gramStart"/>
      <w:r>
        <w:t>получения</w:t>
      </w:r>
      <w:proofErr w:type="gramEnd"/>
      <w:r>
        <w:t xml:space="preserve"> представленные в соответствии с </w:t>
      </w:r>
      <w:hyperlink w:anchor="P168">
        <w:r>
          <w:rPr>
            <w:color w:val="0000FF"/>
          </w:rPr>
          <w:t>пунктом 23</w:t>
        </w:r>
      </w:hyperlink>
      <w:r>
        <w:t xml:space="preserve"> настоящих Правил документы и принимает решение о предоставлении субсидии или об отказе в предоставлении субсидии по основаниям, указанным в </w:t>
      </w:r>
      <w:hyperlink w:anchor="P79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об отказе в предоставлении субсидии Министерство Российской Федерации по развитию Дальнего Востока и Арктики уведомляет об этом управляющую </w:t>
      </w:r>
      <w:r>
        <w:lastRenderedPageBreak/>
        <w:t>компанию в течение 3 рабочих дней со дня принятия такого решения.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25. Соглашение о предоставлении субсидии заключается при наличии мероприятий, в </w:t>
      </w:r>
      <w:proofErr w:type="gramStart"/>
      <w:r>
        <w:t>целях</w:t>
      </w:r>
      <w:proofErr w:type="gramEnd"/>
      <w:r>
        <w:t xml:space="preserve"> реализации которых предоставляется субсидия, в плане-графике реализации мероприятий по развитию инфраструктуры территории опережающего социально-экономического развития, утвержденным Министерством Российской Федерации по развитию Дальнего Востока и Арктики в соответствии с </w:t>
      </w:r>
      <w:hyperlink w:anchor="P123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26. Результатом предоставления субсидии управляющей компании является объем инвестиций в текущем финансовом году, привлеченных путем заключения соглашений об осуществлении деятельности на территории опережающего социально-экономического развития с резидентами.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27. Перечисление субсидии осуществляется не позднее 10-го рабочего дня после принятия Министерством Российской Федерации по развитию Дальнего Востока и Арктики по результатам рассмотрения представленных документов решения о перечислении субсидии на расчетный счет, открытый управляющей компании в кредитной организации.</w:t>
      </w:r>
    </w:p>
    <w:p w:rsidR="001544D0" w:rsidRDefault="001544D0">
      <w:pPr>
        <w:pStyle w:val="ConsPlusNormal"/>
        <w:jc w:val="center"/>
      </w:pPr>
    </w:p>
    <w:p w:rsidR="001544D0" w:rsidRDefault="001544D0">
      <w:pPr>
        <w:pStyle w:val="ConsPlusTitle"/>
        <w:jc w:val="center"/>
        <w:outlineLvl w:val="1"/>
      </w:pPr>
      <w:r>
        <w:t>IV. Условия и порядок предоставления субсидии инвестору</w:t>
      </w:r>
    </w:p>
    <w:p w:rsidR="001544D0" w:rsidRDefault="001544D0">
      <w:pPr>
        <w:pStyle w:val="ConsPlusTitle"/>
        <w:jc w:val="center"/>
      </w:pPr>
      <w:r>
        <w:t>на финансовое обеспечение затрат</w:t>
      </w:r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Normal"/>
        <w:ind w:firstLine="540"/>
        <w:jc w:val="both"/>
      </w:pPr>
      <w:bookmarkStart w:id="36" w:name="P181"/>
      <w:bookmarkEnd w:id="36"/>
      <w:r>
        <w:t>28. Субсидия инвестору предоставляется в целях финансового обеспечения затрат: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37" w:name="P182"/>
      <w:bookmarkEnd w:id="37"/>
      <w:r>
        <w:t xml:space="preserve">на технологическое присоединение к сетям </w:t>
      </w:r>
      <w:proofErr w:type="gramStart"/>
      <w:r>
        <w:t>инженерно-технического</w:t>
      </w:r>
      <w:proofErr w:type="gramEnd"/>
      <w:r>
        <w:t xml:space="preserve"> обеспечения объектов транспортной, энергетической, коммунальной, инженерной, социальной, инновационной и иной инфраструктуры Арктической зоны Российской Федерации, создаваемых в рамках реализации инвестиционных проектов;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38" w:name="P183"/>
      <w:bookmarkEnd w:id="38"/>
      <w:r>
        <w:t>на создание, реконструкцию, капитальный ремонт объектов инфраструктуры Арктической зоны Российской Федерации в рамках реализации инвестиционных проектов, включая осуществление строительного и авторского надзора.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29. Субсидия инвестору предоставляется по результатам отбора, проводимого в соответствии с </w:t>
      </w:r>
      <w:hyperlink w:anchor="P276">
        <w:r>
          <w:rPr>
            <w:color w:val="0000FF"/>
          </w:rPr>
          <w:t>пунктами 52</w:t>
        </w:r>
      </w:hyperlink>
      <w:r>
        <w:t xml:space="preserve"> - </w:t>
      </w:r>
      <w:hyperlink w:anchor="P317">
        <w:r>
          <w:rPr>
            <w:color w:val="0000FF"/>
          </w:rPr>
          <w:t>59</w:t>
        </w:r>
      </w:hyperlink>
      <w:r>
        <w:t xml:space="preserve"> настоящих Правил в форме запроса предложений (далее - отбор).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Решение о предоставлении субсидии принимается Министерством Российской Федерации по развитию Дальнего Востока и Арктики.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39" w:name="P186"/>
      <w:bookmarkEnd w:id="39"/>
      <w:r>
        <w:t xml:space="preserve">30. Для принятия решения о предоставлении субсидии по направлениям, указанным в </w:t>
      </w:r>
      <w:hyperlink w:anchor="P182">
        <w:r>
          <w:rPr>
            <w:color w:val="0000FF"/>
          </w:rPr>
          <w:t>абзаце втором пункта 28</w:t>
        </w:r>
      </w:hyperlink>
      <w:r>
        <w:t xml:space="preserve"> настоящих Правил, инвестор, прошедший отбор, представляет в управляющую компанию следующие документы: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а) заявление о предоставлении субсидии в произвольной форме, подписанное руководителем или иным уполномоченным в установленном порядке лицом;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б) справка (в простой письменной форме) о соответствии по состоянию на 1-е число месяца, предшествующего месяцу заключения соглашения о предоставлении субсидии, требованиям, установленным </w:t>
      </w:r>
      <w:hyperlink w:anchor="P294">
        <w:r>
          <w:rPr>
            <w:color w:val="0000FF"/>
          </w:rPr>
          <w:t>пунктом 54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 xml:space="preserve">в) расчет размера платы за технологическое присоединение к сетям инженерно-технического обеспечения, установленного соответствующим федеральным органом исполнительной власти в области государственного регулирования тарифов или органом исполнительной власти субъекта Российской Федерации в области государственного регулирования тарифов или определенного на основании утвержденных соответствующим федеральным органом исполнительной власти в области государственного регулирования тарифов или органом исполнительной власти субъекта Российской Федерации в области </w:t>
      </w:r>
      <w:r>
        <w:lastRenderedPageBreak/>
        <w:t>государственного регулирования</w:t>
      </w:r>
      <w:proofErr w:type="gramEnd"/>
      <w:r>
        <w:t xml:space="preserve"> тарифов стандартизированных тарифных ставок;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г) банковская гарантия, соответствующая требованиям, установленным </w:t>
      </w:r>
      <w:hyperlink w:anchor="P200">
        <w:r>
          <w:rPr>
            <w:color w:val="0000FF"/>
          </w:rPr>
          <w:t>пунктом 32</w:t>
        </w:r>
      </w:hyperlink>
      <w:r>
        <w:t xml:space="preserve"> настоящих Правил, выданная гарантом, соответствующим требованиям, установленным </w:t>
      </w:r>
      <w:hyperlink w:anchor="P210">
        <w:r>
          <w:rPr>
            <w:color w:val="0000FF"/>
          </w:rPr>
          <w:t>пунктом 33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д) копия соглашения об осуществлении инвестиционной деятельности в Арктической зоне Российской Федерации (в случае наличия у инвестора статуса резидента Арктической зоны Российской Федерации) или копия соглашения об осуществлении деятельности на территории опережающего социально-экономического развития (в случае наличия у инвестора статуса резидента территории опережающего социально-экономического развития);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е) план-график реализации инвестиционного проекта.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40" w:name="P193"/>
      <w:bookmarkEnd w:id="40"/>
      <w:r>
        <w:t xml:space="preserve">31. Для принятия решения о предоставлении субсидии по направлениям, указанным в </w:t>
      </w:r>
      <w:hyperlink w:anchor="P183">
        <w:r>
          <w:rPr>
            <w:color w:val="0000FF"/>
          </w:rPr>
          <w:t>абзаце третьем пункта 28</w:t>
        </w:r>
      </w:hyperlink>
      <w:r>
        <w:t xml:space="preserve"> настоящих Правил, инвестор, прошедший отбор, представляет в управляющую компанию следующие документы: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а) заявление о предоставлении субсидии в произвольной форме, подписанное руководителем или иным уполномоченным в установленном порядке лицом;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б) справка (в простой письменной форме) о соответствии по состоянию на 1-е число месяца, предшествующего месяцу заключения соглашения о предоставлении субсидии, требованиям, установленным </w:t>
      </w:r>
      <w:hyperlink w:anchor="P294">
        <w:r>
          <w:rPr>
            <w:color w:val="0000FF"/>
          </w:rPr>
          <w:t>пунктом 54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в) подтверждение обоснования стоимости объекта инфраструктуры, в качестве которого принимается положительное заключение государственной экспертизы проектной документации и результатов инженерных изысканий в части проверки достоверности определения сметной стоимости объекта инфраструктуры, выданное федеральным государственным учреждением, подведомственным Министерству строительства и жилищно-коммунального хозяйства Российской Федерации;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г) банковская гарантия, соответствующая требованиям, установленным </w:t>
      </w:r>
      <w:hyperlink w:anchor="P200">
        <w:r>
          <w:rPr>
            <w:color w:val="0000FF"/>
          </w:rPr>
          <w:t>пунктом 32</w:t>
        </w:r>
      </w:hyperlink>
      <w:r>
        <w:t xml:space="preserve"> настоящих Правил, выданная гарантом, соответствующим требованиям, установленным </w:t>
      </w:r>
      <w:hyperlink w:anchor="P210">
        <w:r>
          <w:rPr>
            <w:color w:val="0000FF"/>
          </w:rPr>
          <w:t>пунктом 33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д) копия соглашения об осуществлении инвестиционной деятельности в Арктической зоне Российской Федерации (в случае наличия у инвестора статуса резидента Арктической зоны Российской Федерации) или копия соглашения об осуществлении деятельности на территории опережающего социально-экономического развития (в случае наличия у инвестора статуса резидента территории опережающего социально-экономического развития);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е) план-график реализации инвестиционного проекта.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41" w:name="P200"/>
      <w:bookmarkEnd w:id="41"/>
      <w:r>
        <w:t>32. Банковская гарантия не может быть отозвана или изменена лицом, выдавшим гарантию (далее - гарант), и должна содержать: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а) сумму гарантий в размере предоставляемых инвестору субсидий;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>б) срок действия банковской гарантии (не менее чем 6 месяцев после даты окончания срока достижения результата предоставления субсидии, определенного соглашением о предоставлении субсидии);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>в) обязательство по осуществлению возврата денежных сре</w:t>
      </w:r>
      <w:proofErr w:type="gramStart"/>
      <w:r>
        <w:t>дств в ф</w:t>
      </w:r>
      <w:proofErr w:type="gramEnd"/>
      <w:r>
        <w:t>едеральный бюджет в случае нарушения целей, условий и порядка предоставления субсидии;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lastRenderedPageBreak/>
        <w:t>г) условие о том, что к требованию Министерства Российской Федерации по развитию Дальнего Востока и Арктики об уплате денежной суммы по банковской гарантии прилагаются расчет суммы, включаемой в требование, и платежные документы, подтверждающие перечисление инвестору субсидии, с отметкой территориального органа Федерального казначейства об исполнении;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д) условие о том, что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в федеральный бюджет;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>е) возможность бесспорного списания по требованию Министерства Российской Федерации по развитию Дальнего Востока и Арктики денежных средств со счетов гаранта в случае, если в срок, составляющий не более чем 5 рабочих дней со дня, следующего за днем получения гарантом требования об уплате денежной суммы по банковской гарантии, гарант не исполнил требования, не уведомил Министерство Российской Федерации по развитию Дальнего Востока</w:t>
      </w:r>
      <w:proofErr w:type="gramEnd"/>
      <w:r>
        <w:t xml:space="preserve"> и Арктики об отказе в удовлетворении требования и при этом незамедлительно не уведомил Министерство и инвестора о причинах и сроке приостановления платежа, а </w:t>
      </w:r>
      <w:proofErr w:type="gramStart"/>
      <w:r>
        <w:t>также</w:t>
      </w:r>
      <w:proofErr w:type="gramEnd"/>
      <w:r>
        <w:t xml:space="preserve"> если после истечения срока приостановления платежа гарант не произвел платеж по банковской гарантии при отсутствии оснований для отказа в удовлетворении требования;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ж) право передачи Министерством Российской Федерации по развитию Дальнего Востока и Арктики права требования к гаранту об уплате денежной суммы по банковской гарантии другому лицу без согласия гаранта;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з) условие о том, что гарант не вправе предъявлять Российской Федерации к зачету иное требование, которое инвестор уступил гаранту;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и) иные условия, которые должна содержать банковская гарантия в соответствии с законодательством Российской Федерации.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42" w:name="P210"/>
      <w:bookmarkEnd w:id="42"/>
      <w:r>
        <w:t>33. Со дня представления банковской гарантии Министерству Российской Федерации по развитию Дальнего Востока и Арктики и до истечения срока действия гарантии гаранту необходимо соблюдать следующие требования: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43" w:name="P211"/>
      <w:bookmarkEnd w:id="43"/>
      <w:r>
        <w:t>гарант является российской организацией - юридическим лицом, созданным в соответствии с законодательством Российской Федерации;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гарант не является по отношению к инвестору дочерним или зависимым обществом;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гарант не находится в процессе ликвидации, а также не имеет ограничений на осуществление хозяйственной деятельности;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деятельность гаранта не приостановлена в порядке, установленном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размер чистых активов гаранта согласно данным бухгалтерской (финансовой) отчетности на последнюю отчетную дату равен или превышает размер предоставляемых субсидий;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44" w:name="P216"/>
      <w:bookmarkEnd w:id="44"/>
      <w:r>
        <w:t xml:space="preserve">гарант включен в предусмотренный </w:t>
      </w:r>
      <w:hyperlink r:id="rId16">
        <w:r>
          <w:rPr>
            <w:color w:val="0000FF"/>
          </w:rPr>
          <w:t>статьей 74.1</w:t>
        </w:r>
      </w:hyperlink>
      <w: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течение срока действия банковской гарантии гарант перестает соответствовать требованиям, указанным в </w:t>
      </w:r>
      <w:hyperlink w:anchor="P211">
        <w:r>
          <w:rPr>
            <w:color w:val="0000FF"/>
          </w:rPr>
          <w:t>абзацах втором</w:t>
        </w:r>
      </w:hyperlink>
      <w:r>
        <w:t xml:space="preserve"> - </w:t>
      </w:r>
      <w:hyperlink w:anchor="P216">
        <w:r>
          <w:rPr>
            <w:color w:val="0000FF"/>
          </w:rPr>
          <w:t>седьмом</w:t>
        </w:r>
      </w:hyperlink>
      <w:r>
        <w:t xml:space="preserve"> настоящего пункта, инвестор в течение 3 месяцев со дня, когда гарант перестал соответствовать указанным </w:t>
      </w:r>
      <w:r>
        <w:lastRenderedPageBreak/>
        <w:t>требованиям, обязан представить в Министерство Российской Федерации по развитию Дальнего Востока и Арктики другую банковскую гарантию, выданную гарантом, который соответствует этим требованиям.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инвестором не представлена другая банковская гарантия, инвестор обязан возвратить по требованию Министерства Российской Федерации по развитию Дальнего Востока и Арктики в федеральный бюджет денежные средства в размере предоставленной субсидии.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34. Документы, указанные в </w:t>
      </w:r>
      <w:hyperlink w:anchor="P186">
        <w:r>
          <w:rPr>
            <w:color w:val="0000FF"/>
          </w:rPr>
          <w:t>пунктах 30</w:t>
        </w:r>
      </w:hyperlink>
      <w:r>
        <w:t xml:space="preserve"> и </w:t>
      </w:r>
      <w:hyperlink w:anchor="P193">
        <w:r>
          <w:rPr>
            <w:color w:val="0000FF"/>
          </w:rPr>
          <w:t>31</w:t>
        </w:r>
      </w:hyperlink>
      <w:r>
        <w:t xml:space="preserve"> настоящих Правил, представляются в одном экземпляре на бумажном носителе и в одном экземпляре на электронном носителе.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Документы, представляемые на бумажном </w:t>
      </w:r>
      <w:proofErr w:type="gramStart"/>
      <w:r>
        <w:t>носителе</w:t>
      </w:r>
      <w:proofErr w:type="gramEnd"/>
      <w:r>
        <w:t>, должны быть прошиты, постранично пронумерованы, скреплены печатью (при наличии) и заверены руководителем инвестора или иным уполномоченным в установленном порядке лицом.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представляемых в соответствии с </w:t>
      </w:r>
      <w:hyperlink w:anchor="P186">
        <w:r>
          <w:rPr>
            <w:color w:val="0000FF"/>
          </w:rPr>
          <w:t>пунктами 30</w:t>
        </w:r>
      </w:hyperlink>
      <w:r>
        <w:t xml:space="preserve"> и </w:t>
      </w:r>
      <w:hyperlink w:anchor="P193">
        <w:r>
          <w:rPr>
            <w:color w:val="0000FF"/>
          </w:rPr>
          <w:t>31</w:t>
        </w:r>
      </w:hyperlink>
      <w:r>
        <w:t xml:space="preserve"> настоящих Правил документов несет инвестор.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45" w:name="P222"/>
      <w:bookmarkEnd w:id="45"/>
      <w:r>
        <w:t xml:space="preserve">35. Управляющая компания рассматривает в течение 15 рабочих дней со дня </w:t>
      </w:r>
      <w:proofErr w:type="gramStart"/>
      <w:r>
        <w:t>получения</w:t>
      </w:r>
      <w:proofErr w:type="gramEnd"/>
      <w:r>
        <w:t xml:space="preserve"> представленные в соответствии с </w:t>
      </w:r>
      <w:hyperlink w:anchor="P186">
        <w:r>
          <w:rPr>
            <w:color w:val="0000FF"/>
          </w:rPr>
          <w:t>пунктами 30</w:t>
        </w:r>
      </w:hyperlink>
      <w:r>
        <w:t xml:space="preserve"> и </w:t>
      </w:r>
      <w:hyperlink w:anchor="P193">
        <w:r>
          <w:rPr>
            <w:color w:val="0000FF"/>
          </w:rPr>
          <w:t>31</w:t>
        </w:r>
      </w:hyperlink>
      <w:r>
        <w:t xml:space="preserve"> настоящих Правил инвестором документы и направляет в Министерство Российской Федерации по развитию Дальнего Востока и Арктики: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а) заключение о соответствии представленных инвестором документов требованиям </w:t>
      </w:r>
      <w:hyperlink w:anchor="P186">
        <w:r>
          <w:rPr>
            <w:color w:val="0000FF"/>
          </w:rPr>
          <w:t>пунктов 30</w:t>
        </w:r>
      </w:hyperlink>
      <w:r>
        <w:t xml:space="preserve"> и </w:t>
      </w:r>
      <w:hyperlink w:anchor="P193">
        <w:r>
          <w:rPr>
            <w:color w:val="0000FF"/>
          </w:rPr>
          <w:t>31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б) комплект документов, представленных инвестором в соответствии с </w:t>
      </w:r>
      <w:hyperlink w:anchor="P186">
        <w:r>
          <w:rPr>
            <w:color w:val="0000FF"/>
          </w:rPr>
          <w:t>пунктами 30</w:t>
        </w:r>
      </w:hyperlink>
      <w:r>
        <w:t xml:space="preserve"> и </w:t>
      </w:r>
      <w:hyperlink w:anchor="P193">
        <w:r>
          <w:rPr>
            <w:color w:val="0000FF"/>
          </w:rPr>
          <w:t>31</w:t>
        </w:r>
      </w:hyperlink>
      <w:r>
        <w:t xml:space="preserve"> настоящих Правил.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36. Министерство Российской Федерации по развитию Дальнего Востока и Арктики рассматривает представленные управляющей компанией в соответствии с </w:t>
      </w:r>
      <w:hyperlink w:anchor="P222">
        <w:r>
          <w:rPr>
            <w:color w:val="0000FF"/>
          </w:rPr>
          <w:t>пунктом 35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документы в течение 15 рабочих дней со дня их получения и заключает в течение 15 рабочих дней со дня окончания рассмотрения указанных документов соглашение о предоставлении субсидии с инвестором или направляет в управляющую компанию уведомление об отказе в предоставлении субсидии по основаниям, указанным в </w:t>
      </w:r>
      <w:hyperlink w:anchor="P79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37. В </w:t>
      </w:r>
      <w:proofErr w:type="gramStart"/>
      <w:r>
        <w:t>случае</w:t>
      </w:r>
      <w:proofErr w:type="gramEnd"/>
      <w:r>
        <w:t xml:space="preserve"> получения отказа в предоставлении субсидии от Министерства Российской Федерации по развитию Дальнего Востока и Арктики управляющая компания в течение 3 рабочих дней уведомляет об этом инвестора.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38. Инвестор обеспечивает реализацию инвестиционного проекта и ввод объектов инфраструктуры в эксплуатацию в соответствии с законодательством Российской Федерации без увеличения объема предоставляемых субсидий, в том числе в случае увеличения стоимости объектов инфраструктуры.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39. Перечисление субсидии осуществляется на казначейский счет для осуществления и отражения операций с денежными средствами участников казначейского сопровождения,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получателем субсидии распоряжений о совершении казначейских платежей для оплаты денежного обязательства получателя субсидии.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46" w:name="P229"/>
      <w:bookmarkEnd w:id="46"/>
      <w:r>
        <w:t>40. Результатами предоставления субсидии являются объем привлеченных инвестиций в сроки реализации инвестиционного проекта на территории Арктической зоны Российской Федерации и количество рабочих мест, созданных в сроки реализации инвестиционного проекта.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47" w:name="P230"/>
      <w:bookmarkEnd w:id="47"/>
      <w:r>
        <w:t xml:space="preserve">Применительно к настоящим Правилам рабочее место считается созданным при наличии </w:t>
      </w:r>
      <w:proofErr w:type="gramStart"/>
      <w:r>
        <w:lastRenderedPageBreak/>
        <w:t>трудовых</w:t>
      </w:r>
      <w:proofErr w:type="gramEnd"/>
      <w:r>
        <w:t xml:space="preserve"> отношений с работником, занятым на рабочем месте.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субсидии, являются созданные (введенные в эксплуатацию) объекты инфраструктуры до окончания реализации инвестиционного проекта и (или) осуществленное технологическое присоединение к сетям инженерно-технического обеспечения объекта инфраструктуры до окончания реализации инвестиционного проекта.</w:t>
      </w:r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Title"/>
        <w:jc w:val="center"/>
        <w:outlineLvl w:val="1"/>
      </w:pPr>
      <w:r>
        <w:t>V. Условия и порядок предоставления субсидии инвестору</w:t>
      </w:r>
    </w:p>
    <w:p w:rsidR="001544D0" w:rsidRDefault="001544D0">
      <w:pPr>
        <w:pStyle w:val="ConsPlusTitle"/>
        <w:jc w:val="center"/>
      </w:pPr>
      <w:r>
        <w:t>на возмещение затрат</w:t>
      </w:r>
    </w:p>
    <w:p w:rsidR="001544D0" w:rsidRDefault="001544D0">
      <w:pPr>
        <w:pStyle w:val="ConsPlusNormal"/>
        <w:jc w:val="center"/>
      </w:pPr>
    </w:p>
    <w:p w:rsidR="001544D0" w:rsidRDefault="001544D0">
      <w:pPr>
        <w:pStyle w:val="ConsPlusNormal"/>
        <w:ind w:firstLine="540"/>
        <w:jc w:val="both"/>
      </w:pPr>
      <w:bookmarkStart w:id="48" w:name="P236"/>
      <w:bookmarkEnd w:id="48"/>
      <w:r>
        <w:t>41. Субсидия инвестору предоставляется в целях возмещения фактически понесенных затрат: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49" w:name="P237"/>
      <w:bookmarkEnd w:id="49"/>
      <w:r>
        <w:t>на технологическое присоединение к сетям инженерно-технического обеспечения объектов транспортной, энергетической, коммунальной, инженерной, социальной, инновационной и иной инфраструктуры Арктической зоны Российской Федерации, создаваемых в рамках реализации инвестиционных проектов;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50" w:name="P238"/>
      <w:bookmarkEnd w:id="50"/>
      <w:r>
        <w:t>на создание, реконструкцию, капитальный ремонт объектов инфраструктуры Арктической зоны Российской Федерации в рамках реализации инвестиционных проектов, включая осуществление строительного и авторского надзора.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51" w:name="P239"/>
      <w:bookmarkEnd w:id="51"/>
      <w:r>
        <w:t>42. Субсидия инвестору предоставляется по результатам отбора.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Решение о предоставлении субсидии принимается Министерством Российской Федерации по развитию Дальнего Востока и Арктики.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52" w:name="P241"/>
      <w:bookmarkEnd w:id="52"/>
      <w:r>
        <w:t xml:space="preserve">43. Для принятия решения о предоставлении субсидии по направлениям, указанным в </w:t>
      </w:r>
      <w:hyperlink w:anchor="P237">
        <w:r>
          <w:rPr>
            <w:color w:val="0000FF"/>
          </w:rPr>
          <w:t>абзаце втором пункта 41</w:t>
        </w:r>
      </w:hyperlink>
      <w:r>
        <w:t xml:space="preserve"> настоящих Правил, инвестор, прошедший отбор, представляет в управляющую компанию следующие документы: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а) заявление о предоставлении субсидии в произвольной форме, подписанное руководителем или иным уполномоченным в установленном порядке лицом;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б) справка (в простой письменной форме) о соответствии по состоянию на 1-е число месяца, предшествующего месяцу заключения соглашения о предоставлении субсидии, требованиям, установленным </w:t>
      </w:r>
      <w:hyperlink w:anchor="P294">
        <w:r>
          <w:rPr>
            <w:color w:val="0000FF"/>
          </w:rPr>
          <w:t>пунктом 54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в) копии договоров об осуществлении технологического присоединения;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г) копии актов об осуществлении технологического присоединения;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д) копии платежных документов с отметкой кредитной организации о списании средств, подтверждающих оплату выполненных работ (услуг) по осуществлению технологического присоединения в соответствии с требованиями технических условий;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 xml:space="preserve">е) банковская гарантия, соответствующая требованиям, установленным </w:t>
      </w:r>
      <w:hyperlink w:anchor="P200">
        <w:r>
          <w:rPr>
            <w:color w:val="0000FF"/>
          </w:rPr>
          <w:t>пунктом 32</w:t>
        </w:r>
      </w:hyperlink>
      <w:r>
        <w:t xml:space="preserve"> настоящих Правил, выданная гарантом, соответствующим требованиям, установленным </w:t>
      </w:r>
      <w:hyperlink w:anchor="P210">
        <w:r>
          <w:rPr>
            <w:color w:val="0000FF"/>
          </w:rPr>
          <w:t>пунктом 33</w:t>
        </w:r>
      </w:hyperlink>
      <w:r>
        <w:t xml:space="preserve"> настоящих Правил (в случае отсутствия у инвестора статуса резидента Арктической зоны Российской Федерации или резидента территории опережающего социально-экономического развития);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ж) копия соглашения об осуществлении инвестиционной деятельности в Арктической зоне Российской Федерации (в случае наличия у инвестора статуса резидента Арктической зоны Российской Федерации) или копия соглашения об осуществлении деятельности на территории </w:t>
      </w:r>
      <w:r>
        <w:lastRenderedPageBreak/>
        <w:t>опережающего социально-экономического развития (в случае наличия у инвестора статуса резидента территории опережающего социально-экономического развития);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з) план-график реализации инвестиционного проекта.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53" w:name="P250"/>
      <w:bookmarkEnd w:id="53"/>
      <w:r>
        <w:t xml:space="preserve">44. В </w:t>
      </w:r>
      <w:proofErr w:type="gramStart"/>
      <w:r>
        <w:t>целях</w:t>
      </w:r>
      <w:proofErr w:type="gramEnd"/>
      <w:r>
        <w:t xml:space="preserve"> принятия решения о предоставлении субсидии по направлениям, указанным в абзаце третьем </w:t>
      </w:r>
      <w:hyperlink w:anchor="P239">
        <w:r>
          <w:rPr>
            <w:color w:val="0000FF"/>
          </w:rPr>
          <w:t>пункта 42</w:t>
        </w:r>
      </w:hyperlink>
      <w:r>
        <w:t xml:space="preserve"> настоящих Правил, инвестор, прошедший отбор, представляет в управляющую компанию следующие документы: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а) заявление о предоставлении субсидии в произвольной форме, подписанное руководителем или иным уполномоченным в установленном порядке лицом;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б) справка (в простой письменной форме) о соответствии по состоянию на 1-е число месяца, предшествующего месяцу заключения соглашения о предоставлении субсидии, требованиям, установленным </w:t>
      </w:r>
      <w:hyperlink w:anchor="P294">
        <w:r>
          <w:rPr>
            <w:color w:val="0000FF"/>
          </w:rPr>
          <w:t>пунктом 54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в) подтверждение обоснования стоимости объекта инфраструктуры, в качестве которого принимается положительное заключение государственной экспертизы проектной документации и результатов инженерных изысканий в части проверки достоверности определения сметной стоимости объектов инфраструктуры, выданное федеральным государственным учреждением, подведомственным Министерству строительства и жилищно-коммунального хозяйства Российской Федерации;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г) копии договоров на выполнение работ (оказание услуг) для создания, реконструкции, капитального ремонта объектов инфраструктуры;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д) копии платежных документов с отметкой кредитной организации о списании средств, подтверждающих оплату выполненных работ (оказание услуг) для создания, реконструкции, капитального ремонта объектов инфраструктуры;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е) копия разрешения на ввод объекта в эксплуатацию (в случаях, предусмотренных законодательством Российской Федерации);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ж) копия документа, подтверждающего право собственности инвестора, прошедшего отбор, на объект инфраструктуры;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 xml:space="preserve">з) банковская гарантия, соответствующая требованиям, установленным </w:t>
      </w:r>
      <w:hyperlink w:anchor="P200">
        <w:r>
          <w:rPr>
            <w:color w:val="0000FF"/>
          </w:rPr>
          <w:t>пунктом 32</w:t>
        </w:r>
      </w:hyperlink>
      <w:r>
        <w:t xml:space="preserve"> настоящих Правил, выданная гарантом, соответствующим требованиям, установленным </w:t>
      </w:r>
      <w:hyperlink w:anchor="P210">
        <w:r>
          <w:rPr>
            <w:color w:val="0000FF"/>
          </w:rPr>
          <w:t>пунктом 33</w:t>
        </w:r>
      </w:hyperlink>
      <w:r>
        <w:t xml:space="preserve"> настоящих Правил (в случае отсутствия у инвестора статуса резидента Арктической зоны Российской Федерации или резидента территории опережающего социально-экономического развития);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>и) копия соглашения об осуществлении инвестиционной деятельности в Арктической зоне Российской Федерации (в случае наличия у инвестора статуса резидента Арктической зоны Российской Федерации) или копия соглашения об осуществлении деятельности на территории опережающего социально-экономического развития (в случае наличия у инвестора статуса резидента территории опережающего социально-экономического развития);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к) план-график реализации инвестиционного проекта.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45. Документы, указанные в </w:t>
      </w:r>
      <w:hyperlink w:anchor="P241">
        <w:r>
          <w:rPr>
            <w:color w:val="0000FF"/>
          </w:rPr>
          <w:t>пунктах 43</w:t>
        </w:r>
      </w:hyperlink>
      <w:r>
        <w:t xml:space="preserve"> и </w:t>
      </w:r>
      <w:hyperlink w:anchor="P250">
        <w:r>
          <w:rPr>
            <w:color w:val="0000FF"/>
          </w:rPr>
          <w:t>44</w:t>
        </w:r>
      </w:hyperlink>
      <w:r>
        <w:t xml:space="preserve"> настоящих Правил, представляются в одном экземпляре на бумажном носителе и в одном экземпляре на электронном носителе.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Документы, представляемые на бумажном </w:t>
      </w:r>
      <w:proofErr w:type="gramStart"/>
      <w:r>
        <w:t>носителе</w:t>
      </w:r>
      <w:proofErr w:type="gramEnd"/>
      <w:r>
        <w:t>, должны быть прошиты, постранично пронумерованы, скреплены печатью (при наличии) и заверены руководителем инвестора или иным уполномоченным в установленном порядке лицом.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lastRenderedPageBreak/>
        <w:t xml:space="preserve">Ответственность за достоверность представляемых в соответствии с </w:t>
      </w:r>
      <w:hyperlink w:anchor="P241">
        <w:r>
          <w:rPr>
            <w:color w:val="0000FF"/>
          </w:rPr>
          <w:t>пунктами 43</w:t>
        </w:r>
      </w:hyperlink>
      <w:r>
        <w:t xml:space="preserve"> и </w:t>
      </w:r>
      <w:hyperlink w:anchor="P250">
        <w:r>
          <w:rPr>
            <w:color w:val="0000FF"/>
          </w:rPr>
          <w:t>44</w:t>
        </w:r>
      </w:hyperlink>
      <w:r>
        <w:t xml:space="preserve"> настоящих Правил документов несет инвестор.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54" w:name="P264"/>
      <w:bookmarkEnd w:id="54"/>
      <w:r>
        <w:t xml:space="preserve">46. Управляющая компания рассматривает в течение 15 рабочих дней со дня </w:t>
      </w:r>
      <w:proofErr w:type="gramStart"/>
      <w:r>
        <w:t>получения</w:t>
      </w:r>
      <w:proofErr w:type="gramEnd"/>
      <w:r>
        <w:t xml:space="preserve"> представленные в соответствии с </w:t>
      </w:r>
      <w:hyperlink w:anchor="P241">
        <w:r>
          <w:rPr>
            <w:color w:val="0000FF"/>
          </w:rPr>
          <w:t>пунктами 43</w:t>
        </w:r>
      </w:hyperlink>
      <w:r>
        <w:t xml:space="preserve"> и </w:t>
      </w:r>
      <w:hyperlink w:anchor="P250">
        <w:r>
          <w:rPr>
            <w:color w:val="0000FF"/>
          </w:rPr>
          <w:t>44</w:t>
        </w:r>
      </w:hyperlink>
      <w:r>
        <w:t xml:space="preserve"> настоящих Правил инвестором документы и направляет в Министерство Российской Федерации по развитию Дальнего Востока и Арктики: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а) заключение о соответствии представленных инвестором документов требованиям </w:t>
      </w:r>
      <w:hyperlink w:anchor="P241">
        <w:r>
          <w:rPr>
            <w:color w:val="0000FF"/>
          </w:rPr>
          <w:t>пунктов 43</w:t>
        </w:r>
      </w:hyperlink>
      <w:r>
        <w:t xml:space="preserve"> и </w:t>
      </w:r>
      <w:hyperlink w:anchor="P250">
        <w:r>
          <w:rPr>
            <w:color w:val="0000FF"/>
          </w:rPr>
          <w:t>44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б) комплект документов, представленных инвестором в соответствии с </w:t>
      </w:r>
      <w:hyperlink w:anchor="P241">
        <w:r>
          <w:rPr>
            <w:color w:val="0000FF"/>
          </w:rPr>
          <w:t>пунктами 43</w:t>
        </w:r>
      </w:hyperlink>
      <w:r>
        <w:t xml:space="preserve"> и </w:t>
      </w:r>
      <w:hyperlink w:anchor="P250">
        <w:r>
          <w:rPr>
            <w:color w:val="0000FF"/>
          </w:rPr>
          <w:t>44</w:t>
        </w:r>
      </w:hyperlink>
      <w:r>
        <w:t xml:space="preserve"> настоящих Правил.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47. Министерство Российской Федерации по развитию Дальнего Востока и Арктики рассматривает представленные управляющей компанией в соответствии с </w:t>
      </w:r>
      <w:hyperlink w:anchor="P264">
        <w:r>
          <w:rPr>
            <w:color w:val="0000FF"/>
          </w:rPr>
          <w:t>пунктом 46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документы в течение 15 рабочих дней со дня их получения и заключает в течение 15 рабочих дней со дня окончания рассмотрения указанных документов соглашение о предоставлении субсидии с инвестором или направляет в управляющую компанию уведомление об отказе в предоставлении субсидии по основаниям, указанным в </w:t>
      </w:r>
      <w:hyperlink w:anchor="P79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48. В </w:t>
      </w:r>
      <w:proofErr w:type="gramStart"/>
      <w:r>
        <w:t>случае</w:t>
      </w:r>
      <w:proofErr w:type="gramEnd"/>
      <w:r>
        <w:t xml:space="preserve"> получения отказа в предоставлении субсидии от Министерства Российской Федерации по развитию Дальнего Востока и Арктики управляющая компания в течение 3 рабочих дней уведомляет об этом инвестора.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49. Инвестор обеспечивает реализацию инвестиционного проекта и ввод объектов инфраструктуры в эксплуатацию в соответствии с законодательством Российской Федерации без увеличения объема предоставляемой субсидии, в том числе в случае увеличения стоимости объектов инфраструктуры.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50. Перечисление субсидии осуществляется не позднее 10-го рабочего дня после принятия Министерством Российской Федерации по развитию Дальнего Востока и Арктики по результатам рассмотрения представленных документов решения о перечислении субсидии на расчетный счет, открытый инвестору в кредитной организации.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55" w:name="P271"/>
      <w:bookmarkEnd w:id="55"/>
      <w:r>
        <w:t xml:space="preserve">51. Результатами предоставления субсидии являются объем привлеченных инвестиций в сроки реализации инвестиционного проекта и количество рабочих мест, созданных в сроки реализации инвестиционного проекта, соответствующих требованиям, указанным в </w:t>
      </w:r>
      <w:hyperlink w:anchor="P230">
        <w:r>
          <w:rPr>
            <w:color w:val="0000FF"/>
          </w:rPr>
          <w:t>абзаце втором пункта 40</w:t>
        </w:r>
      </w:hyperlink>
      <w:r>
        <w:t xml:space="preserve"> настоящих Правил.</w:t>
      </w:r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Title"/>
        <w:jc w:val="center"/>
        <w:outlineLvl w:val="1"/>
      </w:pPr>
      <w:r>
        <w:t>VI. Порядок проведения отбора инвесторов</w:t>
      </w:r>
    </w:p>
    <w:p w:rsidR="001544D0" w:rsidRDefault="001544D0">
      <w:pPr>
        <w:pStyle w:val="ConsPlusTitle"/>
        <w:jc w:val="center"/>
      </w:pPr>
      <w:r>
        <w:t>для предоставления субсидии</w:t>
      </w:r>
    </w:p>
    <w:p w:rsidR="001544D0" w:rsidRDefault="001544D0">
      <w:pPr>
        <w:pStyle w:val="ConsPlusNormal"/>
        <w:jc w:val="center"/>
      </w:pPr>
    </w:p>
    <w:p w:rsidR="001544D0" w:rsidRDefault="001544D0">
      <w:pPr>
        <w:pStyle w:val="ConsPlusNormal"/>
        <w:ind w:firstLine="540"/>
        <w:jc w:val="both"/>
      </w:pPr>
      <w:bookmarkStart w:id="56" w:name="P276"/>
      <w:bookmarkEnd w:id="56"/>
      <w:r>
        <w:t>52. Министерство Российской Федерации по развитию Дальнего Востока и Арктики не позднее 1 марта размещает в государственной интегрированной информационной системе управления общественными финансами "Электронный бюджет", а также на официальном сайте Министерства в информационно-телекоммуникационной сети "Интернет" объявление о проведении отбора в форме запроса предложений с указанием: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>а) срока проведения отбора (даты и времени начала (окончания) подачи (приема) предложений (заявок) участников отбора), который не может быть менее 30 календарных дней, следующих за днем размещения объявления о проведении отбора;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б) целей предоставления субсидии в соответствии с </w:t>
      </w:r>
      <w:hyperlink w:anchor="P49">
        <w:r>
          <w:rPr>
            <w:color w:val="0000FF"/>
          </w:rPr>
          <w:t>пунктом 1</w:t>
        </w:r>
      </w:hyperlink>
      <w:r>
        <w:t xml:space="preserve"> настоящих Правил, а также результата предоставления субсидии в соответствии с </w:t>
      </w:r>
      <w:hyperlink w:anchor="P229">
        <w:r>
          <w:rPr>
            <w:color w:val="0000FF"/>
          </w:rPr>
          <w:t>пунктами 40</w:t>
        </w:r>
      </w:hyperlink>
      <w:r>
        <w:t xml:space="preserve"> и </w:t>
      </w:r>
      <w:hyperlink w:anchor="P271">
        <w:r>
          <w:rPr>
            <w:color w:val="0000FF"/>
          </w:rPr>
          <w:t>51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в) доменного имени и (или) указателей страниц государственной интегрированной </w:t>
      </w:r>
      <w:r>
        <w:lastRenderedPageBreak/>
        <w:t>информационной системе управления общественными финансами "Электронный бюджет", на котором обеспечивается проведение отбора;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г) требований к участникам отбора в соответствии с </w:t>
      </w:r>
      <w:hyperlink w:anchor="P287">
        <w:r>
          <w:rPr>
            <w:color w:val="0000FF"/>
          </w:rPr>
          <w:t>пунктами 53</w:t>
        </w:r>
      </w:hyperlink>
      <w:r>
        <w:t xml:space="preserve"> и </w:t>
      </w:r>
      <w:hyperlink w:anchor="P294">
        <w:r>
          <w:rPr>
            <w:color w:val="0000FF"/>
          </w:rPr>
          <w:t>54</w:t>
        </w:r>
      </w:hyperlink>
      <w:r>
        <w:t xml:space="preserve"> настоящих Правил и перечня документов, представляемых участниками отбора для подтверждения их соответствия указанным требованиям;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д)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которые </w:t>
      </w:r>
      <w:proofErr w:type="gramStart"/>
      <w:r>
        <w:t>содержат</w:t>
      </w:r>
      <w:proofErr w:type="gramEnd"/>
      <w: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е) порядка отзыва предложений (заявок) участников отбора, порядка возврата предложений (заявок)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ж) порядка предоставления участникам отбора разъяснений положений объявления о проведении отбора, дат начала и окончания срока такого предоставления;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з) срока, в течение которого победитель (победители) отбора должен подписать соглашение о предоставлении субсидии;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и) 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>к) даты размещения результатов отбора на едином портале бюджетной системы Российской Федерации в информационно-телекоммуникационной сети "Интернет", а также на официальном сайте Министерства в информационно-телекоммуникационной сети "Интернет" не позднее 14-го календарного дня, следующего за днем определения победителя отбора.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bookmarkStart w:id="57" w:name="P287"/>
      <w:bookmarkEnd w:id="57"/>
      <w:r>
        <w:t>53. К отбору допускаются инвесторы, соответствующие следующим требованиям: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а) цели реализуемого инвестиционного проекта соответствуют целям документов стратегического планирования, определяющих направления социально-экономического развития Арктической зоны Российской Федерации;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б) полная стоимость инвестиционного проекта составляет не менее 300 млн. рублей;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>в) объем государственной поддержки в форме субсидии по предполагаемому к реализации инвестиционному проекту в процентном отношении к объему заявленных частных инвестиций на реализацию инвестиционного проекта не превышает предельный размер, определенный президиумом Государственной комиссии по вопросам развития Арктики (далее - президиум) по отдельным видам экономической деятельности, оказывающим наибольшее влияние на темпы экономического развития Арктической зоны Российской Федерации;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>г) реализация инвестиционного проекта предполагает создание новых рабочих мест;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д) реализация инвестиционного проекта предполагает расположение производственной площадки инвестиционного проекта на территории Арктической зоны Российской Федерации;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е) инвестор соответствует требованиям, указанным в </w:t>
      </w:r>
      <w:hyperlink w:anchor="P294">
        <w:r>
          <w:rPr>
            <w:color w:val="0000FF"/>
          </w:rPr>
          <w:t>пункте 54</w:t>
        </w:r>
      </w:hyperlink>
      <w:r>
        <w:t xml:space="preserve"> настоящих Правил.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58" w:name="P294"/>
      <w:bookmarkEnd w:id="58"/>
      <w:r>
        <w:t xml:space="preserve">54. Участник отбора на 1-е число месяца, предшествующего месяцу, в котором подано </w:t>
      </w:r>
      <w:r>
        <w:lastRenderedPageBreak/>
        <w:t>предложение (заявка) на отбор, должен соответствовать следующим требованиям: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а)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установленном законодательством Российской Федерации;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>б)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в) участник отбора не получает из федерального бюджета средства на </w:t>
      </w:r>
      <w:proofErr w:type="gramStart"/>
      <w:r>
        <w:t>основании</w:t>
      </w:r>
      <w:proofErr w:type="gramEnd"/>
      <w:r>
        <w:t xml:space="preserve"> иных нормативных правовых актов Российской Федерации на цели, установленные </w:t>
      </w:r>
      <w:hyperlink w:anchor="P181">
        <w:r>
          <w:rPr>
            <w:color w:val="0000FF"/>
          </w:rPr>
          <w:t>пунктами 28</w:t>
        </w:r>
      </w:hyperlink>
      <w:r>
        <w:t xml:space="preserve"> и </w:t>
      </w:r>
      <w:hyperlink w:anchor="P236">
        <w:r>
          <w:rPr>
            <w:color w:val="0000FF"/>
          </w:rPr>
          <w:t>41</w:t>
        </w:r>
      </w:hyperlink>
      <w:r>
        <w:t xml:space="preserve"> настоящих Правил.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59" w:name="P298"/>
      <w:bookmarkEnd w:id="59"/>
      <w:r>
        <w:t xml:space="preserve">55. В </w:t>
      </w:r>
      <w:proofErr w:type="gramStart"/>
      <w:r>
        <w:t>целях</w:t>
      </w:r>
      <w:proofErr w:type="gramEnd"/>
      <w:r>
        <w:t xml:space="preserve"> участия в отборе инвестор представляет следующие документы: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а) заявление на участие в отборе в произвольной форме, подписанное руководителем или иным уполномоченным в установленном порядке лицом;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б) обоснование размера планируемых (понесенных) затрат по направлениям, указанным в </w:t>
      </w:r>
      <w:hyperlink w:anchor="P181">
        <w:r>
          <w:rPr>
            <w:color w:val="0000FF"/>
          </w:rPr>
          <w:t>пунктах 28</w:t>
        </w:r>
      </w:hyperlink>
      <w:r>
        <w:t xml:space="preserve"> и </w:t>
      </w:r>
      <w:hyperlink w:anchor="P236">
        <w:r>
          <w:rPr>
            <w:color w:val="0000FF"/>
          </w:rPr>
          <w:t>41</w:t>
        </w:r>
      </w:hyperlink>
      <w:r>
        <w:t xml:space="preserve"> настоящих Правил. В </w:t>
      </w:r>
      <w:proofErr w:type="gramStart"/>
      <w:r>
        <w:t>качестве</w:t>
      </w:r>
      <w:proofErr w:type="gramEnd"/>
      <w:r>
        <w:t xml:space="preserve"> подтверждения размера планируемых или произведенных затрат представляется один из следующих документов: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положительное заключение государственной или негосударственной экспертизы </w:t>
      </w:r>
      <w:proofErr w:type="gramStart"/>
      <w:r>
        <w:t>проверки достоверности определения сметной стоимости строительства объектов капитального строительства</w:t>
      </w:r>
      <w:proofErr w:type="gramEnd"/>
      <w:r>
        <w:t xml:space="preserve"> или результатов технико-ценового аудита;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договор о технологическом присоединении к сетям инженерно-технического обеспечения, заключенный в порядке, установленном законодательством Российской Федерации, в котором должны быть </w:t>
      </w:r>
      <w:proofErr w:type="gramStart"/>
      <w:r>
        <w:t>указаны</w:t>
      </w:r>
      <w:proofErr w:type="gramEnd"/>
      <w:r>
        <w:t xml:space="preserve"> в том числе размер платы за технологическое присоединение и срок выполнения работ или документ, содержащий расчет размера платы за технологическое присоединение к сетям инженерно-технического обеспечения, установленного соответствующим федеральным органом исполнительной власти в области государственного регулирования тарифов или органом исполнительной власти </w:t>
      </w:r>
      <w:proofErr w:type="gramStart"/>
      <w:r>
        <w:t>субъекта Российской Федерации в области государственного регулирования тарифов или определенного на основании утвержденных соответствующим федеральным органом исполнительной власти в области государственного регулирования тарифов или органом исполнительной власти субъекта Российской Федерации в области государственного регулирования тарифов стандартизированных тарифных ставок;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>в) обоснование бюджетных ассигнований на реализацию инвестиционного проекта (паспорт инвестиционного проекта) по форме, утвержденной Министерством финансов Российской Федерации, финансовую модель инвестиционного проекта;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г) документальное подтверждение со стороны </w:t>
      </w:r>
      <w:proofErr w:type="spellStart"/>
      <w:r>
        <w:t>соинвестора</w:t>
      </w:r>
      <w:proofErr w:type="spellEnd"/>
      <w:r>
        <w:t xml:space="preserve"> (соинвесторов) инвестиционного проекта и (или) кредитных организаций о готовности предоставить финансирование для покрытия той доли полной стоимости инвестиционного проекта, которая не обеспечена государственной поддержкой и собственными средствами участника отбора;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gramStart"/>
      <w:r>
        <w:t xml:space="preserve">д) справка, подписанная руководителем (уполномоченным лицом с представлением документов, подтверждающих его полномочия) и главным бухгалтером (при его наличии) </w:t>
      </w:r>
      <w:r>
        <w:lastRenderedPageBreak/>
        <w:t xml:space="preserve">инвестора, подтверждающая соответствие на 1-е число месяца, предшествующего месяцу, в котором подано предложение (заявка) об отборе, требованиям, установленным </w:t>
      </w:r>
      <w:hyperlink w:anchor="P294">
        <w:r>
          <w:rPr>
            <w:color w:val="0000FF"/>
          </w:rPr>
          <w:t>пунктом 54</w:t>
        </w:r>
      </w:hyperlink>
      <w:r>
        <w:t xml:space="preserve"> настоящих Правил (в простой письменной форме);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>е)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 об отборе, иной информации об участнике отбора, связанной с отбором (в простой письменной форме).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56. Документы, предусмотренные </w:t>
      </w:r>
      <w:hyperlink w:anchor="P298">
        <w:r>
          <w:rPr>
            <w:color w:val="0000FF"/>
          </w:rPr>
          <w:t>пунктом 55</w:t>
        </w:r>
      </w:hyperlink>
      <w:r>
        <w:t xml:space="preserve"> настоящих Правил, представляются в электронном виде через государственную интегрированную информационную систему управления общественными финансами "Электронный бюджет", обеспечивающую проведение отбора.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57.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а) представление участником отбора неполного комплекта документов;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б) истечение срока действия какого-либо документа из указанных в </w:t>
      </w:r>
      <w:hyperlink w:anchor="P298">
        <w:r>
          <w:rPr>
            <w:color w:val="0000FF"/>
          </w:rPr>
          <w:t>пункте 55</w:t>
        </w:r>
      </w:hyperlink>
      <w:r>
        <w:t xml:space="preserve"> настоящих Правил документов;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в) несоответствие участника отбора требованиям, установленным в соответствии с </w:t>
      </w:r>
      <w:hyperlink w:anchor="P287">
        <w:r>
          <w:rPr>
            <w:color w:val="0000FF"/>
          </w:rPr>
          <w:t>пунктами 53</w:t>
        </w:r>
      </w:hyperlink>
      <w:r>
        <w:t xml:space="preserve"> и </w:t>
      </w:r>
      <w:hyperlink w:anchor="P294">
        <w:r>
          <w:rPr>
            <w:color w:val="0000FF"/>
          </w:rPr>
          <w:t>54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г) несоответствие представленных участником отбора предложений (заявок) об отборе и документов требованиям, установленным в объявлении о проведении отбора;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д) недостоверность представленной участником отбора информации;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е) недостаток лимитов бюджетных обязательств, доведенных в установленном порядке до Министерства Российской Федерации по развитию Дальнего Востока и Арктики как получателя средств федерального бюджета на цели, указанные в </w:t>
      </w:r>
      <w:hyperlink w:anchor="P49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ж) подача участником отбора предложения (заявки) об отборе после даты и (или) времени, определенных для подачи предложений (заявок) об отборе.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58. Документы, представленные участниками отбора, направляются в управляющую компанию, которая в течение 10 рабочих дней осуществляет рассмотрение документов, подготовку заключений по каждой представленной заявке и направляет их в Министерство Российской Федерации по развитию Дальнего Востока и Арктики.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60" w:name="P317"/>
      <w:bookmarkEnd w:id="60"/>
      <w:r>
        <w:t xml:space="preserve">59. </w:t>
      </w:r>
      <w:proofErr w:type="gramStart"/>
      <w:r>
        <w:t>По результатам рассмотрения документов, представленных участниками отбора, Министерство Российской Федерации по развитию Дальнего Востока и Арктики представляет в президиум для рассмотрения и согласования сформированный проект перечня юридических лиц, реализующих инвестиционные проекты, отобранных в целях предоставления субсидии на развитие инфраструктуры, с указанием предельных объемов субсидий и мероприятий, на реализацию которых они предоставляются.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>Вместе с проектом перечня в президиум представляются информационные материалы по каждому инвестиционному проекту.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По результатам рассмотрения и при условии согласования президиумом проекта перечня Министерство Российской Федерации по развитию Дальнего Востока и Арктики подготавливает проект распоряжения Правительства Российской Федерации об утверждении указанного перечня.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lastRenderedPageBreak/>
        <w:t>Днем определения победителя отбора является день издания распоряжения Правительства Российской Федерации, которым утвержден перечень юридических лиц, реализующих инвестиционные проекты, отобранных в целях предоставления субсидии на развитие инфраструктуры.</w:t>
      </w:r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Title"/>
        <w:jc w:val="center"/>
        <w:outlineLvl w:val="1"/>
      </w:pPr>
      <w:r>
        <w:t>VII. Требования к осуществлению контроля</w:t>
      </w:r>
    </w:p>
    <w:p w:rsidR="001544D0" w:rsidRDefault="001544D0">
      <w:pPr>
        <w:pStyle w:val="ConsPlusTitle"/>
        <w:jc w:val="center"/>
      </w:pPr>
      <w:r>
        <w:t>(мониторинга) за соблюдением целей, условий и порядка</w:t>
      </w:r>
    </w:p>
    <w:p w:rsidR="001544D0" w:rsidRDefault="001544D0">
      <w:pPr>
        <w:pStyle w:val="ConsPlusTitle"/>
        <w:jc w:val="center"/>
      </w:pPr>
      <w:r>
        <w:t>предоставления субсидии</w:t>
      </w:r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Normal"/>
        <w:ind w:firstLine="540"/>
        <w:jc w:val="both"/>
      </w:pPr>
      <w:r>
        <w:t>60. Министерство Российской Федерации по развитию Дальнего Востока и Арктики осуществляет проверку соблюдения получателем субсидии порядка и условий предоставления субсидии, установленных соглашением о предоставлении субсидии и настоящими Правилами, в том числе в части достижения результата предоставления субсидии.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осуществляют проверки в соответствии со </w:t>
      </w:r>
      <w:hyperlink r:id="rId17">
        <w:r>
          <w:rPr>
            <w:color w:val="0000FF"/>
          </w:rPr>
          <w:t>статьями 268.1</w:t>
        </w:r>
      </w:hyperlink>
      <w:r>
        <w:t xml:space="preserve"> и </w:t>
      </w:r>
      <w:hyperlink r:id="rId1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1544D0" w:rsidRDefault="001544D0">
      <w:pPr>
        <w:pStyle w:val="ConsPlusNormal"/>
        <w:spacing w:before="220"/>
        <w:ind w:firstLine="540"/>
        <w:jc w:val="both"/>
      </w:pPr>
      <w:bookmarkStart w:id="61" w:name="P328"/>
      <w:bookmarkEnd w:id="61"/>
      <w:r>
        <w:t xml:space="preserve">61. В случае нарушения получателями субсидии условий предоставления субсидии, установленных при их предоставлении,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Министерством Российской Федерации по развитию Дальнего Востока и Арктики и органом государственного финансового контроля, а также в случае недостижения значения результата предоставления субсидии Министерство Российской Федерации по развитию Дальнего Востока и Арктики и орган государственного финансового контроля направляют получателю субсидии требование к устранению нарушения.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62. Получатель субсидии до 3 месяцев после получения требования, указанного в </w:t>
      </w:r>
      <w:hyperlink w:anchor="P328">
        <w:r>
          <w:rPr>
            <w:color w:val="0000FF"/>
          </w:rPr>
          <w:t>пункте 61</w:t>
        </w:r>
      </w:hyperlink>
      <w:r>
        <w:t xml:space="preserve"> настоящих Правил, обязан устранить нарушение и направить в Министерство Российской Федерации по развитию Дальнего Востока и Арктики и орган государственного финансового контроля информацию и документы, подтверждающие устранение нарушения.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получателем субсидии нарушения условий и порядка предоставления субсидии в установленный срок, а также в случае недостижения значения результата предоставления субсидии, полученные средства подлежат возврату в доход федерального бюджета в порядке, установленном бюджетным законодательством Российской Федерации, на основании:</w:t>
      </w:r>
      <w:proofErr w:type="gramEnd"/>
    </w:p>
    <w:p w:rsidR="001544D0" w:rsidRDefault="001544D0">
      <w:pPr>
        <w:pStyle w:val="ConsPlusNormal"/>
        <w:spacing w:before="220"/>
        <w:ind w:firstLine="540"/>
        <w:jc w:val="both"/>
      </w:pPr>
      <w:r>
        <w:t>а) соответствующего требования Министерства Российской Федерации по развитию Дальнего Востока и Арктики - в течение 10 рабочих дней со дня получения получателем субсидии указанного требования;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б)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64. Мониторинг достижения результата предоставления субсидии </w:t>
      </w:r>
      <w:proofErr w:type="gramStart"/>
      <w:r>
        <w:t>исходя из достижения значений результата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проводится</w:t>
      </w:r>
      <w:proofErr w:type="gramEnd"/>
      <w:r>
        <w:t xml:space="preserve"> Министерством по развитию Дальнего Востока и Арктики в порядке, определенном Министерством финансов Российской Федерации.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 xml:space="preserve">65. В </w:t>
      </w:r>
      <w:proofErr w:type="gramStart"/>
      <w:r>
        <w:t>случае</w:t>
      </w:r>
      <w:proofErr w:type="gramEnd"/>
      <w:r>
        <w:t xml:space="preserve"> недостижения получателем субсидии значения результата предоставления субсидии, установленного соглашением о предоставлении субсидии, Министерство Российской Федерации по развитию Дальнего Востока и Арктики направляет получателю субсидии требование к уплате штрафа в доход федерального бюджета.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lastRenderedPageBreak/>
        <w:t>66. Размер штрафа, подлежащего уплате в доход федерального бюджета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штрафа</w:t>
      </w:r>
      <w:proofErr w:type="spellEnd"/>
      <w:r>
        <w:t>), определяется по формуле:</w:t>
      </w:r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1508760" cy="2654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Normal"/>
        <w:ind w:firstLine="540"/>
        <w:jc w:val="both"/>
      </w:pPr>
      <w:r>
        <w:t>где:</w:t>
      </w:r>
    </w:p>
    <w:p w:rsidR="001544D0" w:rsidRDefault="001544D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фактический размер субсидии, предоставленной в отчетном финансовом году;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67. Коэффициент возврата субсидии определяется по формуле:</w:t>
      </w:r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824230" cy="47498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D0" w:rsidRDefault="001544D0">
      <w:pPr>
        <w:pStyle w:val="ConsPlusNormal"/>
        <w:ind w:firstLine="540"/>
        <w:jc w:val="both"/>
      </w:pPr>
    </w:p>
    <w:p w:rsidR="001544D0" w:rsidRDefault="001544D0">
      <w:pPr>
        <w:pStyle w:val="ConsPlusNormal"/>
        <w:ind w:firstLine="540"/>
        <w:jc w:val="both"/>
      </w:pPr>
      <w:r>
        <w:t>где: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T - фактически достигнутое значение показателя, необходимого для достижения результата предоставления субсидии, установленного в соглашении о предоставлении субсидии, на отчетную дату;</w:t>
      </w:r>
    </w:p>
    <w:p w:rsidR="001544D0" w:rsidRDefault="001544D0">
      <w:pPr>
        <w:pStyle w:val="ConsPlusNormal"/>
        <w:spacing w:before="220"/>
        <w:ind w:firstLine="540"/>
        <w:jc w:val="both"/>
      </w:pPr>
      <w:r>
        <w:t>S - значение результата представления субсидии, установленное соглашением о представлении субсидии.</w:t>
      </w:r>
    </w:p>
    <w:p w:rsidR="001544D0" w:rsidRDefault="001544D0">
      <w:pPr>
        <w:pStyle w:val="ConsPlusNormal"/>
        <w:jc w:val="both"/>
      </w:pPr>
    </w:p>
    <w:p w:rsidR="001544D0" w:rsidRDefault="001544D0">
      <w:pPr>
        <w:pStyle w:val="ConsPlusNormal"/>
        <w:jc w:val="both"/>
      </w:pPr>
    </w:p>
    <w:p w:rsidR="001544D0" w:rsidRDefault="001544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EAC" w:rsidRDefault="001544D0"/>
    <w:sectPr w:rsidR="00554EAC" w:rsidSect="00EC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D0"/>
    <w:rsid w:val="001544D0"/>
    <w:rsid w:val="00787C24"/>
    <w:rsid w:val="00B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4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4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54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54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54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54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54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4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4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54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544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54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54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54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DB76B1CD97E383AE685B6C9C4509B4DA7F4D1042B924C5E9BB0744B80B5691EC5238D78C1D10C730CD54B43aFgFO" TargetMode="External"/><Relationship Id="rId13" Type="http://schemas.openxmlformats.org/officeDocument/2006/relationships/hyperlink" Target="consultantplus://offline/ref=EFADB76B1CD97E383AE685B6C9C4509B4DA6FCDE0321924C5E9BB0744B80B5690CC57B817AC5CF0C7519831A05A94A463B6B85F4FC4F06D6a5g8O" TargetMode="External"/><Relationship Id="rId18" Type="http://schemas.openxmlformats.org/officeDocument/2006/relationships/hyperlink" Target="consultantplus://offline/ref=EFADB76B1CD97E383AE685B6C9C4509B4DA7F1D40721924C5E9BB0744B80B5690CC57B837DC7CD062743931E4CFE435A3E759AF6E24Fa0g5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FADB76B1CD97E383AE685B6C9C4509B4DA1F3DF0222924C5E9BB0744B80B5690CC57B8271919E49261FD54F5FFD475A3D7586aFg7O" TargetMode="External"/><Relationship Id="rId12" Type="http://schemas.openxmlformats.org/officeDocument/2006/relationships/hyperlink" Target="consultantplus://offline/ref=EFADB76B1CD97E383AE685B6C9C4509B4DA7F4D1042B924C5E9BB0744B80B5691EC5238D78C1D10C730CD54B43aFgFO" TargetMode="External"/><Relationship Id="rId17" Type="http://schemas.openxmlformats.org/officeDocument/2006/relationships/hyperlink" Target="consultantplus://offline/ref=EFADB76B1CD97E383AE685B6C9C4509B4DA7F1D40721924C5E9BB0744B80B5690CC57B837DC5CB062743931E4CFE435A3E759AF6E24Fa0g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ADB76B1CD97E383AE685B6C9C4509B4DA7F6D20B20924C5E9BB0744B80B5690CC57B827CC2C9062743931E4CFE435A3E759AF6E24Fa0g5O" TargetMode="Externa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FADB76B1CD97E383AE685B6C9C4509B4DA1F5D20321924C5E9BB0744B80B5690CC57B817AC5CF0C7019831A05A94A463B6B85F4FC4F06D6a5g8O" TargetMode="External"/><Relationship Id="rId11" Type="http://schemas.openxmlformats.org/officeDocument/2006/relationships/hyperlink" Target="consultantplus://offline/ref=EFADB76B1CD97E383AE685B6C9C4509B4DA7F1D40721924C5E9BB0744B80B5690CC57B837DC7CD062743931E4CFE435A3E759AF6E24Fa0g5O" TargetMode="External"/><Relationship Id="rId5" Type="http://schemas.openxmlformats.org/officeDocument/2006/relationships/hyperlink" Target="consultantplus://offline/ref=EFADB76B1CD97E383AE685B6C9C4509B4DA1F5D20321924C5E9BB0744B80B5690CC57B817AC5CF0C7019831A05A94A463B6B85F4FC4F06D6a5g8O" TargetMode="External"/><Relationship Id="rId15" Type="http://schemas.openxmlformats.org/officeDocument/2006/relationships/hyperlink" Target="consultantplus://offline/ref=EFADB76B1CD97E383AE685B6C9C4509B4DA6F1DE0421924C5E9BB0744B80B5691EC5238D78C1D10C730CD54B43aFgFO" TargetMode="External"/><Relationship Id="rId10" Type="http://schemas.openxmlformats.org/officeDocument/2006/relationships/hyperlink" Target="consultantplus://offline/ref=EFADB76B1CD97E383AE685B6C9C4509B4DA7F1D40721924C5E9BB0744B80B5690CC57B837DC5CB062743931E4CFE435A3E759AF6E24Fa0g5O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ADB76B1CD97E383AE685B6C9C4509B4DA0F7D70B21924C5E9BB0744B80B5691EC5238D78C1D10C730CD54B43aFgFO" TargetMode="External"/><Relationship Id="rId14" Type="http://schemas.openxmlformats.org/officeDocument/2006/relationships/hyperlink" Target="consultantplus://offline/ref=EFADB76B1CD97E383AE685B6C9C4509B4DA7F4D1042B924C5E9BB0744B80B5691EC5238D78C1D10C730CD54B43aFg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11055</Words>
  <Characters>63020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Анжелика Сергеевна</dc:creator>
  <cp:lastModifiedBy>Никитина Анжелика Сергеевна</cp:lastModifiedBy>
  <cp:revision>1</cp:revision>
  <dcterms:created xsi:type="dcterms:W3CDTF">2023-10-24T14:32:00Z</dcterms:created>
  <dcterms:modified xsi:type="dcterms:W3CDTF">2023-10-24T14:32:00Z</dcterms:modified>
</cp:coreProperties>
</file>