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6004A1">
        <w:trPr>
          <w:trHeight w:hRule="exact" w:val="2791"/>
        </w:trPr>
        <w:tc>
          <w:tcPr>
            <w:tcW w:w="10207" w:type="dxa"/>
            <w:tcMar>
              <w:top w:w="60" w:type="dxa"/>
              <w:left w:w="80" w:type="dxa"/>
              <w:bottom w:w="60" w:type="dxa"/>
              <w:right w:w="80" w:type="dxa"/>
            </w:tcMar>
          </w:tcPr>
          <w:p w:rsidR="006004A1" w:rsidRDefault="00F672D7">
            <w:pPr>
              <w:pStyle w:val="ConsPlusTitlePage"/>
              <w:rPr>
                <w:sz w:val="20"/>
                <w:szCs w:val="20"/>
              </w:rPr>
            </w:pPr>
            <w:bookmarkStart w:id="0" w:name="_GoBack"/>
            <w:bookmarkEnd w:id="0"/>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6004A1">
        <w:trPr>
          <w:trHeight w:hRule="exact" w:val="7676"/>
        </w:trPr>
        <w:tc>
          <w:tcPr>
            <w:tcW w:w="10207" w:type="dxa"/>
            <w:tcMar>
              <w:top w:w="60" w:type="dxa"/>
              <w:left w:w="80" w:type="dxa"/>
              <w:bottom w:w="60" w:type="dxa"/>
              <w:right w:w="80" w:type="dxa"/>
            </w:tcMar>
            <w:vAlign w:val="center"/>
          </w:tcPr>
          <w:p w:rsidR="006004A1" w:rsidRDefault="00B77F6B">
            <w:pPr>
              <w:pStyle w:val="ConsPlusTitlePage"/>
              <w:jc w:val="center"/>
              <w:rPr>
                <w:sz w:val="48"/>
                <w:szCs w:val="48"/>
              </w:rPr>
            </w:pPr>
            <w:r>
              <w:rPr>
                <w:sz w:val="48"/>
                <w:szCs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r>
            <w:r>
              <w:rPr>
                <w:sz w:val="48"/>
                <w:szCs w:val="48"/>
              </w:rPr>
              <w:br/>
              <w:t>(утв. Минтрудом России)</w:t>
            </w:r>
          </w:p>
        </w:tc>
      </w:tr>
      <w:tr w:rsidR="006004A1">
        <w:trPr>
          <w:trHeight w:hRule="exact" w:val="2791"/>
        </w:trPr>
        <w:tc>
          <w:tcPr>
            <w:tcW w:w="10207" w:type="dxa"/>
            <w:tcMar>
              <w:top w:w="60" w:type="dxa"/>
              <w:left w:w="80" w:type="dxa"/>
              <w:bottom w:w="60" w:type="dxa"/>
              <w:right w:w="80" w:type="dxa"/>
            </w:tcMar>
            <w:vAlign w:val="center"/>
          </w:tcPr>
          <w:p w:rsidR="006004A1" w:rsidRDefault="00B77F6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15.02.2024</w:t>
            </w:r>
            <w:r>
              <w:rPr>
                <w:sz w:val="28"/>
                <w:szCs w:val="28"/>
              </w:rPr>
              <w:br/>
              <w:t> </w:t>
            </w:r>
          </w:p>
        </w:tc>
      </w:tr>
    </w:tbl>
    <w:p w:rsidR="006004A1" w:rsidRDefault="006004A1">
      <w:pPr>
        <w:pStyle w:val="ConsPlusNormal"/>
        <w:rPr>
          <w:rFonts w:ascii="Tahoma" w:hAnsi="Tahoma" w:cs="Tahoma"/>
          <w:sz w:val="28"/>
          <w:szCs w:val="28"/>
        </w:rPr>
        <w:sectPr w:rsidR="006004A1">
          <w:pgSz w:w="11906" w:h="16838"/>
          <w:pgMar w:top="1440" w:right="566" w:bottom="1440" w:left="1133" w:header="0" w:footer="0" w:gutter="0"/>
          <w:cols w:space="720"/>
          <w:noEndnote/>
        </w:sectPr>
      </w:pPr>
    </w:p>
    <w:p w:rsidR="006004A1" w:rsidRDefault="006004A1">
      <w:pPr>
        <w:pStyle w:val="ConsPlusNormal"/>
        <w:jc w:val="both"/>
        <w:outlineLvl w:val="0"/>
      </w:pPr>
    </w:p>
    <w:p w:rsidR="006004A1" w:rsidRDefault="00B77F6B">
      <w:pPr>
        <w:pStyle w:val="ConsPlusTitle"/>
        <w:jc w:val="center"/>
      </w:pPr>
      <w:r>
        <w:t>МИНИСТЕРСТВО ТРУДА И СОЦИАЛЬНОЙ ЗАЩИТЫ РОССИЙСКОЙ ФЕДЕРАЦИИ</w:t>
      </w:r>
    </w:p>
    <w:p w:rsidR="006004A1" w:rsidRDefault="006004A1">
      <w:pPr>
        <w:pStyle w:val="ConsPlusTitle"/>
        <w:jc w:val="center"/>
      </w:pPr>
    </w:p>
    <w:p w:rsidR="006004A1" w:rsidRDefault="00B77F6B">
      <w:pPr>
        <w:pStyle w:val="ConsPlusTitle"/>
        <w:jc w:val="center"/>
      </w:pPr>
      <w:r>
        <w:t>МЕТОДИЧЕСКИЕ РЕКОМЕНДАЦИИ</w:t>
      </w:r>
    </w:p>
    <w:p w:rsidR="006004A1" w:rsidRDefault="00B77F6B">
      <w:pPr>
        <w:pStyle w:val="ConsPlusTitle"/>
        <w:jc w:val="center"/>
      </w:pPr>
      <w:r>
        <w:t>ПО ВОПРОСАМ ПРЕДСТАВЛЕНИЯ СВЕДЕНИЙ О ДОХОДАХ, РАСХОДАХ,</w:t>
      </w:r>
    </w:p>
    <w:p w:rsidR="006004A1" w:rsidRDefault="00B77F6B">
      <w:pPr>
        <w:pStyle w:val="ConsPlusTitle"/>
        <w:jc w:val="center"/>
      </w:pPr>
      <w:r>
        <w:t>ОБ ИМУЩЕСТВЕ И ОБЯЗАТЕЛЬСТВАХ ИМУЩЕСТВЕННОГО ХАРАКТЕРА</w:t>
      </w:r>
    </w:p>
    <w:p w:rsidR="006004A1" w:rsidRDefault="00B77F6B">
      <w:pPr>
        <w:pStyle w:val="ConsPlusTitle"/>
        <w:jc w:val="center"/>
      </w:pPr>
      <w:r>
        <w:t>И ЗАПОЛНЕНИЯ СООТВЕТСТВУЮЩЕЙ ФОРМЫ СПРАВКИ В 2024 ГОДУ</w:t>
      </w:r>
    </w:p>
    <w:p w:rsidR="006004A1" w:rsidRDefault="00B77F6B">
      <w:pPr>
        <w:pStyle w:val="ConsPlusTitle"/>
        <w:jc w:val="center"/>
      </w:pPr>
      <w:r>
        <w:t>(ЗА ОТЧЕТНЫЙ 2023 ГОД)</w:t>
      </w:r>
    </w:p>
    <w:p w:rsidR="006004A1" w:rsidRDefault="006004A1">
      <w:pPr>
        <w:pStyle w:val="ConsPlusNormal"/>
        <w:jc w:val="both"/>
      </w:pPr>
    </w:p>
    <w:p w:rsidR="006004A1" w:rsidRDefault="00B77F6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004A1" w:rsidRDefault="00B77F6B">
      <w:pPr>
        <w:pStyle w:val="ConsPlusNormal"/>
        <w:spacing w:before="240"/>
        <w:ind w:firstLine="540"/>
        <w:jc w:val="both"/>
      </w:pPr>
      <w: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004A1" w:rsidRDefault="00B77F6B">
      <w:pPr>
        <w:pStyle w:val="ConsPlusNormal"/>
        <w:spacing w:before="24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004A1" w:rsidRDefault="00B77F6B">
      <w:pPr>
        <w:pStyle w:val="ConsPlusNormal"/>
        <w:spacing w:before="240"/>
        <w:ind w:firstLine="540"/>
        <w:jc w:val="both"/>
      </w:pPr>
      <w: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004A1" w:rsidRDefault="00B77F6B">
      <w:pPr>
        <w:pStyle w:val="ConsPlusNormal"/>
        <w:spacing w:before="24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w:t>
      </w:r>
      <w:r>
        <w:lastRenderedPageBreak/>
        <w:t>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004A1" w:rsidRDefault="00B77F6B">
      <w:pPr>
        <w:pStyle w:val="ConsPlusNormal"/>
        <w:spacing w:before="24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004A1" w:rsidRDefault="00B77F6B">
      <w:pPr>
        <w:pStyle w:val="ConsPlusNormal"/>
        <w:spacing w:before="24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004A1" w:rsidRDefault="006004A1">
      <w:pPr>
        <w:pStyle w:val="ConsPlusNormal"/>
        <w:jc w:val="both"/>
      </w:pPr>
    </w:p>
    <w:p w:rsidR="006004A1" w:rsidRDefault="00B77F6B">
      <w:pPr>
        <w:pStyle w:val="ConsPlusTitle"/>
        <w:jc w:val="center"/>
        <w:outlineLvl w:val="0"/>
      </w:pPr>
      <w:r>
        <w:t>I. Представление сведений о доходах, расходах, об имуществе</w:t>
      </w:r>
    </w:p>
    <w:p w:rsidR="006004A1" w:rsidRDefault="00B77F6B">
      <w:pPr>
        <w:pStyle w:val="ConsPlusTitle"/>
        <w:jc w:val="center"/>
      </w:pPr>
      <w:r>
        <w:t>и обязательствах имущественного характера</w:t>
      </w:r>
    </w:p>
    <w:p w:rsidR="006004A1" w:rsidRDefault="006004A1">
      <w:pPr>
        <w:pStyle w:val="ConsPlusNormal"/>
        <w:jc w:val="both"/>
      </w:pPr>
    </w:p>
    <w:p w:rsidR="006004A1" w:rsidRDefault="00B77F6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004A1" w:rsidRDefault="006004A1">
      <w:pPr>
        <w:pStyle w:val="ConsPlusNormal"/>
        <w:jc w:val="both"/>
      </w:pPr>
    </w:p>
    <w:p w:rsidR="006004A1" w:rsidRDefault="00B77F6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004A1" w:rsidRDefault="00B77F6B">
      <w:pPr>
        <w:pStyle w:val="ConsPlusNormal"/>
        <w:spacing w:before="24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004A1" w:rsidRDefault="00B77F6B">
      <w:pPr>
        <w:pStyle w:val="ConsPlusNormal"/>
        <w:spacing w:before="24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ar25" w:tooltip="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w:history="1">
        <w:r>
          <w:rPr>
            <w:color w:val="0000FF"/>
          </w:rPr>
          <w:t>подпункте 2</w:t>
        </w:r>
      </w:hyperlink>
      <w:r>
        <w:t xml:space="preserve"> настоящего пункта);</w:t>
      </w:r>
    </w:p>
    <w:p w:rsidR="006004A1" w:rsidRDefault="00B77F6B">
      <w:pPr>
        <w:pStyle w:val="ConsPlusNormal"/>
        <w:spacing w:before="240"/>
        <w:ind w:firstLine="540"/>
        <w:jc w:val="both"/>
      </w:pPr>
      <w:bookmarkStart w:id="1" w:name="Par25"/>
      <w:bookmarkEnd w:id="1"/>
      <w:r>
        <w:t>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004A1" w:rsidRDefault="00B77F6B">
      <w:pPr>
        <w:pStyle w:val="ConsPlusNormal"/>
        <w:spacing w:before="240"/>
        <w:ind w:firstLine="540"/>
        <w:jc w:val="both"/>
      </w:pPr>
      <w:r>
        <w:t>В случае, если в течение отчетного периода такие сделки не совершались:</w:t>
      </w:r>
    </w:p>
    <w:p w:rsidR="006004A1" w:rsidRDefault="00B77F6B">
      <w:pPr>
        <w:pStyle w:val="ConsPlusNormal"/>
        <w:spacing w:before="24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6004A1" w:rsidRDefault="00B77F6B">
      <w:pPr>
        <w:pStyle w:val="ConsPlusNormal"/>
        <w:spacing w:before="240"/>
        <w:ind w:firstLine="540"/>
        <w:jc w:val="both"/>
      </w:pPr>
      <w: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004A1" w:rsidRDefault="00B77F6B">
      <w:pPr>
        <w:pStyle w:val="ConsPlusNormal"/>
        <w:spacing w:before="240"/>
        <w:ind w:firstLine="540"/>
        <w:jc w:val="both"/>
      </w:pPr>
      <w: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6004A1" w:rsidRDefault="00B77F6B">
      <w:pPr>
        <w:pStyle w:val="ConsPlusNormal"/>
        <w:spacing w:before="24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004A1" w:rsidRDefault="00B77F6B">
      <w:pPr>
        <w:pStyle w:val="ConsPlusNormal"/>
        <w:spacing w:before="24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6004A1" w:rsidRDefault="00B77F6B">
      <w:pPr>
        <w:pStyle w:val="ConsPlusNormal"/>
        <w:spacing w:before="24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004A1" w:rsidRDefault="00B77F6B">
      <w:pPr>
        <w:pStyle w:val="ConsPlusNormal"/>
        <w:spacing w:before="24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004A1" w:rsidRDefault="00B77F6B">
      <w:pPr>
        <w:pStyle w:val="ConsPlusNormal"/>
        <w:spacing w:before="24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004A1" w:rsidRDefault="00B77F6B">
      <w:pPr>
        <w:pStyle w:val="ConsPlusNormal"/>
        <w:spacing w:before="24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6004A1" w:rsidRDefault="00B77F6B">
      <w:pPr>
        <w:pStyle w:val="ConsPlusNormal"/>
        <w:spacing w:before="240"/>
        <w:ind w:firstLine="540"/>
        <w:jc w:val="both"/>
      </w:pPr>
      <w:r>
        <w:t>9) иными лицами в соответствии с законодательством Российской Федерации.</w:t>
      </w:r>
    </w:p>
    <w:p w:rsidR="006004A1" w:rsidRDefault="00B77F6B">
      <w:pPr>
        <w:pStyle w:val="ConsPlusNormal"/>
        <w:spacing w:before="240"/>
        <w:ind w:firstLine="540"/>
        <w:jc w:val="both"/>
      </w:pPr>
      <w:bookmarkStart w:id="2" w:name="Par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004A1" w:rsidRDefault="00B77F6B">
      <w:pPr>
        <w:pStyle w:val="ConsPlusNormal"/>
        <w:spacing w:before="24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004A1" w:rsidRDefault="00B77F6B">
      <w:pPr>
        <w:pStyle w:val="ConsPlusNormal"/>
        <w:spacing w:before="240"/>
        <w:ind w:firstLine="540"/>
        <w:jc w:val="both"/>
      </w:pPr>
      <w:r>
        <w:t>2) любой должности государственной службы Российской Федерации (поступающим на службу);</w:t>
      </w:r>
    </w:p>
    <w:p w:rsidR="006004A1" w:rsidRDefault="00B77F6B">
      <w:pPr>
        <w:pStyle w:val="ConsPlusNormal"/>
        <w:spacing w:before="24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004A1" w:rsidRDefault="00B77F6B">
      <w:pPr>
        <w:pStyle w:val="ConsPlusNormal"/>
        <w:spacing w:before="24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6004A1" w:rsidRDefault="00B77F6B">
      <w:pPr>
        <w:pStyle w:val="ConsPlusNormal"/>
        <w:spacing w:before="24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004A1" w:rsidRDefault="00B77F6B">
      <w:pPr>
        <w:pStyle w:val="ConsPlusNormal"/>
        <w:spacing w:before="24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004A1" w:rsidRDefault="00B77F6B">
      <w:pPr>
        <w:pStyle w:val="ConsPlusNormal"/>
        <w:spacing w:before="24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004A1" w:rsidRDefault="00B77F6B">
      <w:pPr>
        <w:pStyle w:val="ConsPlusNormal"/>
        <w:spacing w:before="24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6004A1" w:rsidRDefault="00B77F6B">
      <w:pPr>
        <w:pStyle w:val="ConsPlusNormal"/>
        <w:spacing w:before="240"/>
        <w:ind w:firstLine="540"/>
        <w:jc w:val="both"/>
      </w:pPr>
      <w:r>
        <w:t>9) иных должностей в соответствии с законодательством Российской Федерации.</w:t>
      </w:r>
    </w:p>
    <w:p w:rsidR="006004A1" w:rsidRDefault="00B77F6B">
      <w:pPr>
        <w:pStyle w:val="ConsPlusNormal"/>
        <w:spacing w:before="24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004A1" w:rsidRDefault="00B77F6B">
      <w:pPr>
        <w:pStyle w:val="ConsPlusNormal"/>
        <w:spacing w:before="240"/>
        <w:ind w:firstLine="540"/>
        <w:jc w:val="both"/>
      </w:pPr>
      <w:r>
        <w:t>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6004A1" w:rsidRDefault="00B77F6B">
      <w:pPr>
        <w:pStyle w:val="ConsPlusNormal"/>
        <w:spacing w:before="240"/>
        <w:ind w:firstLine="540"/>
        <w:jc w:val="both"/>
      </w:pPr>
      <w: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6004A1" w:rsidRDefault="00B77F6B">
      <w:pPr>
        <w:pStyle w:val="ConsPlusNormal"/>
        <w:spacing w:before="24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(пункт 4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6004A1" w:rsidRDefault="00B77F6B">
      <w:pPr>
        <w:pStyle w:val="ConsPlusNormal"/>
        <w:spacing w:before="240"/>
        <w:ind w:firstLine="540"/>
        <w:jc w:val="both"/>
      </w:pPr>
      <w: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6004A1" w:rsidRDefault="006004A1">
      <w:pPr>
        <w:pStyle w:val="ConsPlusNormal"/>
        <w:jc w:val="both"/>
      </w:pPr>
    </w:p>
    <w:p w:rsidR="006004A1" w:rsidRDefault="00B77F6B">
      <w:pPr>
        <w:pStyle w:val="ConsPlusTitle"/>
        <w:ind w:firstLine="540"/>
        <w:jc w:val="both"/>
        <w:outlineLvl w:val="1"/>
      </w:pPr>
      <w:r>
        <w:t>Обязательность представления Сведений</w:t>
      </w:r>
    </w:p>
    <w:p w:rsidR="006004A1" w:rsidRDefault="00B77F6B">
      <w:pPr>
        <w:pStyle w:val="ConsPlusNormal"/>
        <w:spacing w:before="240"/>
        <w:ind w:firstLine="540"/>
        <w:jc w:val="both"/>
      </w:pPr>
      <w:r>
        <w:t>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6004A1" w:rsidRDefault="00B77F6B">
      <w:pPr>
        <w:pStyle w:val="ConsPlusNormal"/>
        <w:spacing w:before="240"/>
        <w:ind w:firstLine="540"/>
        <w:jc w:val="both"/>
      </w:pPr>
      <w:r>
        <w:t>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004A1" w:rsidRDefault="00B77F6B">
      <w:pPr>
        <w:pStyle w:val="ConsPlusNormal"/>
        <w:spacing w:before="24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004A1" w:rsidRDefault="00B77F6B">
      <w:pPr>
        <w:pStyle w:val="ConsPlusNormal"/>
        <w:spacing w:before="24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004A1" w:rsidRDefault="00B77F6B">
      <w:pPr>
        <w:pStyle w:val="ConsPlusNormal"/>
        <w:spacing w:before="24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004A1" w:rsidRDefault="00B77F6B">
      <w:pPr>
        <w:pStyle w:val="ConsPlusNormal"/>
        <w:spacing w:before="24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6004A1" w:rsidRDefault="00B77F6B">
      <w:pPr>
        <w:pStyle w:val="ConsPlusNormal"/>
        <w:spacing w:before="240"/>
        <w:ind w:firstLine="540"/>
        <w:jc w:val="both"/>
      </w:pPr>
      <w: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6004A1" w:rsidRDefault="00B77F6B">
      <w:pPr>
        <w:pStyle w:val="ConsPlusNormal"/>
        <w:spacing w:before="24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6004A1" w:rsidRDefault="00B77F6B">
      <w:pPr>
        <w:pStyle w:val="ConsPlusNormal"/>
        <w:spacing w:before="24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004A1" w:rsidRDefault="00B77F6B">
      <w:pPr>
        <w:pStyle w:val="ConsPlusNormal"/>
        <w:spacing w:before="24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004A1" w:rsidRDefault="00B77F6B">
      <w:pPr>
        <w:pStyle w:val="ConsPlusNormal"/>
        <w:spacing w:before="240"/>
        <w:ind w:firstLine="540"/>
        <w:jc w:val="both"/>
      </w:pPr>
      <w:r>
        <w:t>9. 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пунктом 7 статьи 38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6004A1" w:rsidRDefault="00B77F6B">
      <w:pPr>
        <w:pStyle w:val="ConsPlusNormal"/>
        <w:spacing w:before="240"/>
        <w:ind w:firstLine="540"/>
        <w:jc w:val="both"/>
      </w:pPr>
      <w:r>
        <w:t>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004A1" w:rsidRDefault="00B77F6B">
      <w:pPr>
        <w:pStyle w:val="ConsPlusNormal"/>
        <w:spacing w:before="240"/>
        <w:ind w:firstLine="540"/>
        <w:jc w:val="both"/>
      </w:pPr>
      <w:bookmarkStart w:id="3" w:name="Par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73" w:tooltip="13. Служащие (работники) представляют Сведения ежегодно в следующие сроки:" w:history="1">
        <w:r>
          <w:rPr>
            <w:color w:val="0000FF"/>
          </w:rPr>
          <w:t>пункте 13</w:t>
        </w:r>
      </w:hyperlink>
      <w:r>
        <w:t xml:space="preserve"> настоящих Методических рекомендаций.</w:t>
      </w:r>
    </w:p>
    <w:p w:rsidR="006004A1" w:rsidRDefault="006004A1">
      <w:pPr>
        <w:pStyle w:val="ConsPlusNormal"/>
        <w:jc w:val="both"/>
      </w:pPr>
    </w:p>
    <w:p w:rsidR="006004A1" w:rsidRDefault="00B77F6B">
      <w:pPr>
        <w:pStyle w:val="ConsPlusTitle"/>
        <w:ind w:firstLine="540"/>
        <w:jc w:val="both"/>
        <w:outlineLvl w:val="1"/>
      </w:pPr>
      <w:r>
        <w:t>Сроки представления Сведений</w:t>
      </w:r>
    </w:p>
    <w:p w:rsidR="006004A1" w:rsidRDefault="00B77F6B">
      <w:pPr>
        <w:pStyle w:val="ConsPlusNormal"/>
        <w:spacing w:before="240"/>
        <w:ind w:firstLine="540"/>
        <w:jc w:val="both"/>
      </w:pPr>
      <w:r>
        <w:t>12.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004A1" w:rsidRDefault="00B77F6B">
      <w:pPr>
        <w:pStyle w:val="ConsPlusNormal"/>
        <w:spacing w:before="24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004A1" w:rsidRDefault="00B77F6B">
      <w:pPr>
        <w:pStyle w:val="ConsPlusNormal"/>
        <w:spacing w:before="24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004A1" w:rsidRDefault="00B77F6B">
      <w:pPr>
        <w:pStyle w:val="ConsPlusNormal"/>
        <w:spacing w:before="24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6004A1" w:rsidRDefault="00B77F6B">
      <w:pPr>
        <w:pStyle w:val="ConsPlusNormal"/>
        <w:spacing w:before="240"/>
        <w:ind w:firstLine="540"/>
        <w:jc w:val="both"/>
      </w:pPr>
      <w:bookmarkStart w:id="4" w:name="Par73"/>
      <w:bookmarkEnd w:id="4"/>
      <w:r>
        <w:t>13. Служащие (работники) представляют Сведения ежегодно в следующие сроки:</w:t>
      </w:r>
    </w:p>
    <w:p w:rsidR="006004A1" w:rsidRDefault="00B77F6B">
      <w:pPr>
        <w:pStyle w:val="ConsPlusNormal"/>
        <w:spacing w:before="24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004A1" w:rsidRDefault="00B77F6B">
      <w:pPr>
        <w:pStyle w:val="ConsPlusNormal"/>
        <w:spacing w:before="24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004A1" w:rsidRDefault="00B77F6B">
      <w:pPr>
        <w:pStyle w:val="ConsPlusNormal"/>
        <w:spacing w:before="240"/>
        <w:ind w:firstLine="540"/>
        <w:jc w:val="both"/>
      </w:pPr>
      <w:r>
        <w:t>14. Сведения могут быть представлены служащим (работником) в любое время, начиная с 1 января года, следующего за отчетным.</w:t>
      </w:r>
    </w:p>
    <w:p w:rsidR="006004A1" w:rsidRDefault="00B77F6B">
      <w:pPr>
        <w:pStyle w:val="ConsPlusNormal"/>
        <w:spacing w:before="24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004A1" w:rsidRDefault="00B77F6B">
      <w:pPr>
        <w:pStyle w:val="ConsPlusNormal"/>
        <w:spacing w:before="24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66" w:tooltip="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w:history="1">
        <w:r>
          <w:rPr>
            <w:color w:val="0000FF"/>
          </w:rPr>
          <w:t>пункте 11</w:t>
        </w:r>
      </w:hyperlink>
      <w:r>
        <w:t xml:space="preserve"> настоящих Методический рекомендаций.</w:t>
      </w:r>
    </w:p>
    <w:p w:rsidR="006004A1" w:rsidRDefault="00B77F6B">
      <w:pPr>
        <w:pStyle w:val="ConsPlusNormal"/>
        <w:spacing w:before="240"/>
        <w:ind w:firstLine="540"/>
        <w:jc w:val="both"/>
      </w:pPr>
      <w:r>
        <w:t>Нерабочий день не является основанием для переноса срока представления Сведений.</w:t>
      </w:r>
    </w:p>
    <w:p w:rsidR="006004A1" w:rsidRDefault="00B77F6B">
      <w:pPr>
        <w:pStyle w:val="ConsPlusNormal"/>
        <w:spacing w:before="24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6004A1" w:rsidRDefault="006004A1">
      <w:pPr>
        <w:pStyle w:val="ConsPlusNormal"/>
        <w:jc w:val="both"/>
      </w:pPr>
    </w:p>
    <w:p w:rsidR="006004A1" w:rsidRDefault="00B77F6B">
      <w:pPr>
        <w:pStyle w:val="ConsPlusTitle"/>
        <w:ind w:firstLine="540"/>
        <w:jc w:val="both"/>
        <w:outlineLvl w:val="1"/>
      </w:pPr>
      <w:r>
        <w:t>Лица, в отношении которых представляются Сведения</w:t>
      </w:r>
    </w:p>
    <w:p w:rsidR="006004A1" w:rsidRDefault="00B77F6B">
      <w:pPr>
        <w:pStyle w:val="ConsPlusNormal"/>
        <w:spacing w:before="240"/>
        <w:ind w:firstLine="540"/>
        <w:jc w:val="both"/>
      </w:pPr>
      <w:r>
        <w:t>18. Сведения представляются отдельно:</w:t>
      </w:r>
    </w:p>
    <w:p w:rsidR="006004A1" w:rsidRDefault="00B77F6B">
      <w:pPr>
        <w:pStyle w:val="ConsPlusNormal"/>
        <w:spacing w:before="240"/>
        <w:ind w:firstLine="540"/>
        <w:jc w:val="both"/>
      </w:pPr>
      <w:r>
        <w:t>1) в отношении служащего (работника),</w:t>
      </w:r>
    </w:p>
    <w:p w:rsidR="006004A1" w:rsidRDefault="00B77F6B">
      <w:pPr>
        <w:pStyle w:val="ConsPlusNormal"/>
        <w:spacing w:before="240"/>
        <w:ind w:firstLine="540"/>
        <w:jc w:val="both"/>
      </w:pPr>
      <w:r>
        <w:t>2) в отношении его супруги (супруга),</w:t>
      </w:r>
    </w:p>
    <w:p w:rsidR="006004A1" w:rsidRDefault="00B77F6B">
      <w:pPr>
        <w:pStyle w:val="ConsPlusNormal"/>
        <w:spacing w:before="240"/>
        <w:ind w:firstLine="540"/>
        <w:jc w:val="both"/>
      </w:pPr>
      <w:r>
        <w:t>3) в отношении каждого несовершеннолетнего ребенка служащего (работника).</w:t>
      </w:r>
    </w:p>
    <w:p w:rsidR="006004A1" w:rsidRDefault="00B77F6B">
      <w:pPr>
        <w:pStyle w:val="ConsPlusNormal"/>
        <w:spacing w:before="240"/>
        <w:ind w:firstLine="540"/>
        <w:jc w:val="both"/>
      </w:pPr>
      <w: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004A1" w:rsidRDefault="00B77F6B">
      <w:pPr>
        <w:pStyle w:val="ConsPlusNormal"/>
        <w:spacing w:before="240"/>
        <w:ind w:firstLine="540"/>
        <w:jc w:val="both"/>
      </w:pPr>
      <w:r>
        <w:t>19. Отчетный период и отчетная дата представления Сведений, установленные для граждан и служащих (работников), различны:</w:t>
      </w:r>
    </w:p>
    <w:p w:rsidR="006004A1" w:rsidRDefault="00B77F6B">
      <w:pPr>
        <w:pStyle w:val="ConsPlusNormal"/>
        <w:spacing w:before="240"/>
        <w:ind w:firstLine="540"/>
        <w:jc w:val="both"/>
      </w:pPr>
      <w:bookmarkStart w:id="5" w:name="Par89"/>
      <w:bookmarkEnd w:id="5"/>
      <w:r>
        <w:t>1) гражданин представляет:</w:t>
      </w:r>
    </w:p>
    <w:p w:rsidR="006004A1" w:rsidRDefault="00B77F6B">
      <w:pPr>
        <w:pStyle w:val="ConsPlusNormal"/>
        <w:spacing w:before="24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004A1" w:rsidRDefault="00B77F6B">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004A1" w:rsidRDefault="00B77F6B">
      <w:pPr>
        <w:pStyle w:val="ConsPlusNormal"/>
        <w:spacing w:before="240"/>
        <w:ind w:firstLine="540"/>
        <w:jc w:val="both"/>
      </w:pPr>
      <w:r>
        <w:t>2) служащий (работник) представляет ежегодно:</w:t>
      </w:r>
    </w:p>
    <w:p w:rsidR="006004A1" w:rsidRDefault="00B77F6B">
      <w:pPr>
        <w:pStyle w:val="ConsPlusNormal"/>
        <w:spacing w:before="24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004A1" w:rsidRDefault="00B77F6B">
      <w:pPr>
        <w:pStyle w:val="ConsPlusNormal"/>
        <w:spacing w:before="24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004A1" w:rsidRDefault="00B77F6B">
      <w:pPr>
        <w:pStyle w:val="ConsPlusNormal"/>
        <w:spacing w:before="24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004A1" w:rsidRDefault="00B77F6B">
      <w:pPr>
        <w:pStyle w:val="ConsPlusNormal"/>
        <w:spacing w:before="240"/>
        <w:ind w:firstLine="540"/>
        <w:jc w:val="both"/>
      </w:pPr>
      <w:r>
        <w:t>20. 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6004A1" w:rsidRDefault="00B77F6B">
      <w:pPr>
        <w:pStyle w:val="ConsPlusNormal"/>
        <w:spacing w:before="24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ar89" w:tooltip="1) гражданин представляет:" w:history="1">
        <w:r>
          <w:rPr>
            <w:color w:val="0000FF"/>
          </w:rPr>
          <w:t>подпункта 1 пункта 19</w:t>
        </w:r>
      </w:hyperlink>
      <w:r>
        <w:t xml:space="preserve"> настоящих Методических рекомендаций.</w:t>
      </w:r>
    </w:p>
    <w:p w:rsidR="006004A1" w:rsidRDefault="006004A1">
      <w:pPr>
        <w:pStyle w:val="ConsPlusNormal"/>
        <w:jc w:val="both"/>
      </w:pPr>
    </w:p>
    <w:p w:rsidR="006004A1" w:rsidRDefault="00B77F6B">
      <w:pPr>
        <w:pStyle w:val="ConsPlusTitle"/>
        <w:ind w:firstLine="540"/>
        <w:jc w:val="both"/>
        <w:outlineLvl w:val="1"/>
      </w:pPr>
      <w:r>
        <w:t>Замещение конкретной должности на отчетную дату как основание для представления Сведений</w:t>
      </w:r>
    </w:p>
    <w:p w:rsidR="006004A1" w:rsidRDefault="00B77F6B">
      <w:pPr>
        <w:pStyle w:val="ConsPlusNormal"/>
        <w:spacing w:before="24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004A1" w:rsidRDefault="00B77F6B">
      <w:pPr>
        <w:pStyle w:val="ConsPlusNormal"/>
        <w:spacing w:before="24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004A1" w:rsidRDefault="00B77F6B">
      <w:pPr>
        <w:pStyle w:val="ConsPlusNormal"/>
        <w:spacing w:before="24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004A1" w:rsidRDefault="00B77F6B">
      <w:pPr>
        <w:pStyle w:val="ConsPlusNormal"/>
        <w:spacing w:before="24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004A1" w:rsidRDefault="00B77F6B">
      <w:pPr>
        <w:pStyle w:val="ConsPlusNormal"/>
        <w:spacing w:before="240"/>
        <w:ind w:firstLine="540"/>
        <w:jc w:val="both"/>
      </w:pPr>
      <w: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004A1" w:rsidRDefault="00B77F6B">
      <w:pPr>
        <w:pStyle w:val="ConsPlusNormal"/>
        <w:spacing w:before="240"/>
        <w:ind w:firstLine="540"/>
        <w:jc w:val="both"/>
      </w:pPr>
      <w:r>
        <w:t>23. Представление Сведений после увольнения служащего (работника) в период с 1 января по 1 (30) апреля 2024 г. не требуется.</w:t>
      </w:r>
    </w:p>
    <w:p w:rsidR="006004A1" w:rsidRDefault="00B77F6B">
      <w:pPr>
        <w:pStyle w:val="ConsPlusNormal"/>
        <w:spacing w:before="240"/>
        <w:ind w:firstLine="540"/>
        <w:jc w:val="both"/>
      </w:pPr>
      <w:r>
        <w:t>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004A1" w:rsidRDefault="00B77F6B">
      <w:pPr>
        <w:pStyle w:val="ConsPlusNormal"/>
        <w:spacing w:before="24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004A1" w:rsidRDefault="00B77F6B">
      <w:pPr>
        <w:pStyle w:val="ConsPlusNormal"/>
        <w:spacing w:before="240"/>
        <w:ind w:firstLine="540"/>
        <w:jc w:val="both"/>
      </w:pPr>
      <w: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rsidR="006004A1" w:rsidRDefault="00B77F6B">
      <w:pPr>
        <w:pStyle w:val="ConsPlusNormal"/>
        <w:spacing w:before="240"/>
        <w:ind w:firstLine="540"/>
        <w:jc w:val="both"/>
      </w:pPr>
      <w: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004A1" w:rsidRDefault="006004A1">
      <w:pPr>
        <w:pStyle w:val="ConsPlusNormal"/>
        <w:jc w:val="both"/>
      </w:pPr>
    </w:p>
    <w:p w:rsidR="006004A1" w:rsidRDefault="00B77F6B">
      <w:pPr>
        <w:pStyle w:val="ConsPlusTitle"/>
        <w:ind w:firstLine="540"/>
        <w:jc w:val="both"/>
        <w:outlineLvl w:val="1"/>
      </w:pPr>
      <w:r>
        <w:t>Определение круга лиц (членов семьи), в отношении которых необходимо представить Сведения</w:t>
      </w:r>
    </w:p>
    <w:p w:rsidR="006004A1" w:rsidRDefault="00B77F6B">
      <w:pPr>
        <w:pStyle w:val="ConsPlusNormal"/>
        <w:spacing w:before="24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6004A1" w:rsidRDefault="006004A1">
      <w:pPr>
        <w:pStyle w:val="ConsPlusNormal"/>
        <w:jc w:val="both"/>
      </w:pPr>
    </w:p>
    <w:p w:rsidR="006004A1" w:rsidRDefault="00B77F6B">
      <w:pPr>
        <w:pStyle w:val="ConsPlusTitle"/>
        <w:ind w:firstLine="540"/>
        <w:jc w:val="both"/>
        <w:outlineLvl w:val="1"/>
      </w:pPr>
      <w:r>
        <w:t>Супруги</w:t>
      </w:r>
    </w:p>
    <w:p w:rsidR="006004A1" w:rsidRDefault="00B77F6B">
      <w:pPr>
        <w:pStyle w:val="ConsPlusNormal"/>
        <w:spacing w:before="240"/>
        <w:ind w:firstLine="540"/>
        <w:jc w:val="both"/>
      </w:pPr>
      <w:r>
        <w:t>26.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6004A1" w:rsidRDefault="00B77F6B">
      <w:pPr>
        <w:pStyle w:val="ConsPlusNormal"/>
        <w:spacing w:before="240"/>
        <w:ind w:firstLine="540"/>
        <w:jc w:val="both"/>
      </w:pPr>
      <w:r>
        <w:t>27.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004A1" w:rsidRDefault="00B77F6B">
      <w:pPr>
        <w:pStyle w:val="ConsPlusNormal"/>
        <w:spacing w:before="240"/>
        <w:ind w:firstLine="540"/>
        <w:jc w:val="both"/>
      </w:pPr>
      <w:r>
        <w:t>Перечень ситуаций и рекомендуемые действия (таблица N 1):</w:t>
      </w:r>
    </w:p>
    <w:p w:rsidR="006004A1" w:rsidRDefault="006004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004A1">
        <w:tc>
          <w:tcPr>
            <w:tcW w:w="9045" w:type="dxa"/>
            <w:gridSpan w:val="2"/>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Пример: служащий (работник) представляет Сведения в 2024 году (за отчетный 2023 год)</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pPr>
            <w:r>
              <w:t>Брак заключен в органах записи актов гражданского состояния (далее - ЗАГС) в ноябре 2023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заключен в ЗАГСе в марте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6004A1">
        <w:tc>
          <w:tcPr>
            <w:tcW w:w="9045" w:type="dxa"/>
            <w:gridSpan w:val="2"/>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заключен 1 февраля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заключен 2 августа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6004A1" w:rsidRDefault="006004A1">
      <w:pPr>
        <w:pStyle w:val="ConsPlusNormal"/>
        <w:jc w:val="both"/>
      </w:pPr>
    </w:p>
    <w:p w:rsidR="006004A1" w:rsidRDefault="00B77F6B">
      <w:pPr>
        <w:pStyle w:val="ConsPlusNormal"/>
        <w:ind w:firstLine="540"/>
        <w:jc w:val="both"/>
      </w:pPr>
      <w:r>
        <w:t>28.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004A1" w:rsidRDefault="00B77F6B">
      <w:pPr>
        <w:pStyle w:val="ConsPlusNormal"/>
        <w:spacing w:before="240"/>
        <w:ind w:firstLine="540"/>
        <w:jc w:val="both"/>
      </w:pPr>
      <w:r>
        <w:t>Перечень ситуаций и рекомендуемые действия (таблица N 2)</w:t>
      </w:r>
    </w:p>
    <w:p w:rsidR="006004A1" w:rsidRDefault="006004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004A1">
        <w:tc>
          <w:tcPr>
            <w:tcW w:w="9045" w:type="dxa"/>
            <w:gridSpan w:val="2"/>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Пример: служащий (работник) представляет Сведения в 2024 году (за отчетный 2023 год)</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был расторгнут в ЗАГСе в ноябре 2023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был расторгнут в ЗАГСе в марте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6004A1">
        <w:tc>
          <w:tcPr>
            <w:tcW w:w="9045" w:type="dxa"/>
            <w:gridSpan w:val="2"/>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был расторгнут в ЗАГСе 1 июля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Брак был расторгнут в ЗАГСе 2 августа 2024 года</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6004A1" w:rsidRDefault="006004A1">
      <w:pPr>
        <w:pStyle w:val="ConsPlusNormal"/>
        <w:jc w:val="both"/>
      </w:pPr>
    </w:p>
    <w:p w:rsidR="006004A1" w:rsidRDefault="00B77F6B">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6004A1" w:rsidRDefault="00B77F6B">
      <w:pPr>
        <w:pStyle w:val="ConsPlusNormal"/>
        <w:spacing w:before="24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6004A1" w:rsidRDefault="00B77F6B">
      <w:pPr>
        <w:pStyle w:val="ConsPlusNormal"/>
        <w:spacing w:before="24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6004A1" w:rsidRDefault="00B77F6B">
      <w:pPr>
        <w:pStyle w:val="ConsPlusNormal"/>
        <w:spacing w:before="240"/>
        <w:ind w:firstLine="540"/>
        <w:jc w:val="both"/>
      </w:pPr>
      <w:r>
        <w:t>3) их супруги призваны на военную службу по мобилизации в Вооруженные Силы Российской Федерации;</w:t>
      </w:r>
    </w:p>
    <w:p w:rsidR="006004A1" w:rsidRDefault="00B77F6B">
      <w:pPr>
        <w:pStyle w:val="ConsPlusNormal"/>
        <w:spacing w:before="24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6004A1" w:rsidRDefault="00B77F6B">
      <w:pPr>
        <w:pStyle w:val="ConsPlusNormal"/>
        <w:spacing w:before="24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6004A1" w:rsidRDefault="00B77F6B">
      <w:pPr>
        <w:pStyle w:val="ConsPlusNormal"/>
        <w:spacing w:before="240"/>
        <w:ind w:firstLine="540"/>
        <w:jc w:val="both"/>
      </w:pPr>
      <w: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6004A1" w:rsidRDefault="006004A1">
      <w:pPr>
        <w:pStyle w:val="ConsPlusNormal"/>
        <w:jc w:val="both"/>
      </w:pPr>
    </w:p>
    <w:p w:rsidR="006004A1" w:rsidRDefault="00B77F6B">
      <w:pPr>
        <w:pStyle w:val="ConsPlusTitle"/>
        <w:ind w:firstLine="540"/>
        <w:jc w:val="both"/>
        <w:outlineLvl w:val="1"/>
      </w:pPr>
      <w:r>
        <w:t>Несовершеннолетние дети</w:t>
      </w:r>
    </w:p>
    <w:p w:rsidR="006004A1" w:rsidRDefault="00B77F6B">
      <w:pPr>
        <w:pStyle w:val="ConsPlusNormal"/>
        <w:spacing w:before="240"/>
        <w:ind w:firstLine="540"/>
        <w:jc w:val="both"/>
      </w:pPr>
      <w:r>
        <w:t>30.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004A1" w:rsidRDefault="00B77F6B">
      <w:pPr>
        <w:pStyle w:val="ConsPlusNormal"/>
        <w:spacing w:before="24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004A1" w:rsidRDefault="00B77F6B">
      <w:pPr>
        <w:pStyle w:val="ConsPlusNormal"/>
        <w:spacing w:before="240"/>
        <w:ind w:firstLine="540"/>
        <w:jc w:val="both"/>
      </w:pPr>
      <w:r>
        <w:t>Перечень ситуаций и рекомендуемые действия (таблица N 3):</w:t>
      </w:r>
    </w:p>
    <w:p w:rsidR="006004A1" w:rsidRDefault="006004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004A1">
        <w:tc>
          <w:tcPr>
            <w:tcW w:w="9045" w:type="dxa"/>
            <w:gridSpan w:val="2"/>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Пример: служащий (работник) представляет Сведения в 2024 году (за отчетный 2023 год)</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Дочери служащего (работника) 21 мая 2023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Дочери служащего (работника) 30 декабря 2023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Дочери служащего (работника) 31 декабря 2023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6004A1">
        <w:tc>
          <w:tcPr>
            <w:tcW w:w="9045" w:type="dxa"/>
            <w:gridSpan w:val="2"/>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Сыну гражданина 5 мая 2024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Сыну гражданина 1 августа 2024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Сыну гражданина 17 августа 2024 года исполнилось 18 лет</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6004A1" w:rsidRDefault="006004A1">
      <w:pPr>
        <w:pStyle w:val="ConsPlusNormal"/>
        <w:jc w:val="both"/>
      </w:pPr>
    </w:p>
    <w:p w:rsidR="006004A1" w:rsidRDefault="00B77F6B">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004A1" w:rsidRDefault="00B77F6B">
      <w:pPr>
        <w:pStyle w:val="ConsPlusNormal"/>
        <w:spacing w:before="24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004A1" w:rsidRDefault="006004A1">
      <w:pPr>
        <w:pStyle w:val="ConsPlusNormal"/>
        <w:jc w:val="both"/>
      </w:pPr>
    </w:p>
    <w:p w:rsidR="006004A1" w:rsidRDefault="00B77F6B">
      <w:pPr>
        <w:pStyle w:val="ConsPlusTitle"/>
        <w:ind w:firstLine="540"/>
        <w:jc w:val="both"/>
        <w:outlineLvl w:val="1"/>
      </w:pPr>
      <w:r>
        <w:t>Уточнение представленных Сведений</w:t>
      </w:r>
    </w:p>
    <w:p w:rsidR="006004A1" w:rsidRDefault="00B77F6B">
      <w:pPr>
        <w:pStyle w:val="ConsPlusNormal"/>
        <w:spacing w:before="24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004A1" w:rsidRDefault="00B77F6B">
      <w:pPr>
        <w:pStyle w:val="ConsPlusNormal"/>
        <w:spacing w:before="24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004A1" w:rsidRDefault="00B77F6B">
      <w:pPr>
        <w:pStyle w:val="ConsPlusNormal"/>
        <w:spacing w:before="24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004A1" w:rsidRDefault="00B77F6B">
      <w:pPr>
        <w:pStyle w:val="ConsPlusNormal"/>
        <w:spacing w:before="240"/>
        <w:ind w:firstLine="540"/>
        <w:jc w:val="both"/>
      </w:pPr>
      <w:r>
        <w:t>37.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6004A1" w:rsidRDefault="00B77F6B">
      <w:pPr>
        <w:pStyle w:val="ConsPlusNormal"/>
        <w:spacing w:before="240"/>
        <w:ind w:firstLine="540"/>
        <w:jc w:val="both"/>
      </w:pPr>
      <w:r>
        <w:t>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6004A1" w:rsidRDefault="00B77F6B">
      <w:pPr>
        <w:pStyle w:val="ConsPlusNormal"/>
        <w:spacing w:before="24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004A1" w:rsidRDefault="006004A1">
      <w:pPr>
        <w:pStyle w:val="ConsPlusNormal"/>
        <w:jc w:val="both"/>
      </w:pPr>
    </w:p>
    <w:p w:rsidR="006004A1" w:rsidRDefault="00B77F6B">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6004A1" w:rsidRDefault="00B77F6B">
      <w:pPr>
        <w:pStyle w:val="ConsPlusNormal"/>
        <w:spacing w:before="240"/>
        <w:ind w:firstLine="540"/>
        <w:jc w:val="both"/>
      </w:pPr>
      <w:bookmarkStart w:id="6" w:name="Par188"/>
      <w:bookmarkEnd w:id="6"/>
      <w:r>
        <w:t>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6004A1" w:rsidRDefault="00B77F6B">
      <w:pPr>
        <w:pStyle w:val="ConsPlusNormal"/>
        <w:spacing w:before="24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6004A1" w:rsidRDefault="00B77F6B">
      <w:pPr>
        <w:pStyle w:val="ConsPlusNormal"/>
        <w:spacing w:before="24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6004A1" w:rsidRDefault="00B77F6B">
      <w:pPr>
        <w:pStyle w:val="ConsPlusNormal"/>
        <w:spacing w:before="24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004A1" w:rsidRDefault="00B77F6B">
      <w:pPr>
        <w:pStyle w:val="ConsPlusNormal"/>
        <w:spacing w:before="24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6004A1" w:rsidRDefault="00B77F6B">
      <w:pPr>
        <w:pStyle w:val="ConsPlusNormal"/>
        <w:spacing w:before="240"/>
        <w:ind w:firstLine="540"/>
        <w:jc w:val="both"/>
      </w:pPr>
      <w:r>
        <w:t>Заявление подается (таблица N 4):</w:t>
      </w:r>
    </w:p>
    <w:p w:rsidR="006004A1" w:rsidRDefault="006004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В Департамент кадров Правительства Российской Федерации</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6004A1" w:rsidRDefault="00B77F6B">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004A1" w:rsidRDefault="006004A1">
      <w:pPr>
        <w:pStyle w:val="ConsPlusNormal"/>
        <w:jc w:val="both"/>
      </w:pPr>
    </w:p>
    <w:p w:rsidR="006004A1" w:rsidRDefault="00B77F6B">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004A1" w:rsidRDefault="00B77F6B">
      <w:pPr>
        <w:pStyle w:val="ConsPlusNormal"/>
        <w:spacing w:before="24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004A1" w:rsidRDefault="00B77F6B">
      <w:pPr>
        <w:pStyle w:val="ConsPlusNormal"/>
        <w:spacing w:before="240"/>
        <w:ind w:firstLine="540"/>
        <w:jc w:val="both"/>
      </w:pPr>
      <w:r>
        <w:t>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6004A1" w:rsidRDefault="00B77F6B">
      <w:pPr>
        <w:pStyle w:val="ConsPlusNormal"/>
        <w:spacing w:before="24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6004A1" w:rsidRDefault="006004A1">
      <w:pPr>
        <w:pStyle w:val="ConsPlusNormal"/>
        <w:jc w:val="both"/>
      </w:pPr>
    </w:p>
    <w:p w:rsidR="006004A1" w:rsidRDefault="00B77F6B">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6004A1" w:rsidRDefault="00B77F6B">
      <w:pPr>
        <w:pStyle w:val="ConsPlusNormal"/>
        <w:spacing w:before="24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004A1" w:rsidRDefault="00B77F6B">
      <w:pPr>
        <w:pStyle w:val="ConsPlusNormal"/>
        <w:spacing w:before="240"/>
        <w:ind w:firstLine="540"/>
        <w:jc w:val="both"/>
      </w:pPr>
      <w:r>
        <w:t>Конкретные не зависящие от служащего (работника) обстоятельства приведены в части 4 статьи 13 Федерального закона от 25 декабря 2008 г. N 273-ФЗ "О противодействии коррупции".</w:t>
      </w:r>
    </w:p>
    <w:p w:rsidR="006004A1" w:rsidRDefault="00B77F6B">
      <w:pPr>
        <w:pStyle w:val="ConsPlusNormal"/>
        <w:spacing w:before="24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6004A1" w:rsidRDefault="00B77F6B">
      <w:pPr>
        <w:pStyle w:val="ConsPlusNormal"/>
        <w:spacing w:before="24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6004A1" w:rsidRDefault="00B77F6B">
      <w:pPr>
        <w:pStyle w:val="ConsPlusNormal"/>
        <w:spacing w:before="24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6004A1" w:rsidRDefault="006004A1">
      <w:pPr>
        <w:pStyle w:val="ConsPlusNormal"/>
        <w:jc w:val="both"/>
      </w:pPr>
    </w:p>
    <w:p w:rsidR="006004A1" w:rsidRDefault="00B77F6B">
      <w:pPr>
        <w:pStyle w:val="ConsPlusTitle"/>
        <w:jc w:val="center"/>
        <w:outlineLvl w:val="0"/>
      </w:pPr>
      <w:r>
        <w:t>II. Заполнение справки о доходах, расходах, об имуществе</w:t>
      </w:r>
    </w:p>
    <w:p w:rsidR="006004A1" w:rsidRDefault="00B77F6B">
      <w:pPr>
        <w:pStyle w:val="ConsPlusTitle"/>
        <w:jc w:val="center"/>
      </w:pPr>
      <w:r>
        <w:t>и обязательствах имущественного характера</w:t>
      </w:r>
    </w:p>
    <w:p w:rsidR="006004A1" w:rsidRDefault="006004A1">
      <w:pPr>
        <w:pStyle w:val="ConsPlusNormal"/>
        <w:jc w:val="both"/>
      </w:pPr>
    </w:p>
    <w:p w:rsidR="006004A1" w:rsidRDefault="00B77F6B">
      <w:pPr>
        <w:pStyle w:val="ConsPlusNormal"/>
        <w:ind w:firstLine="540"/>
        <w:jc w:val="both"/>
      </w:pPr>
      <w:r>
        <w:t>49. Форма справки является унифицированной для всех лиц, на которых распространяется обязанность представлять Сведения.</w:t>
      </w:r>
    </w:p>
    <w:p w:rsidR="006004A1" w:rsidRDefault="00B77F6B">
      <w:pPr>
        <w:pStyle w:val="ConsPlusNormal"/>
        <w:spacing w:before="240"/>
        <w:ind w:firstLine="540"/>
        <w:jc w:val="both"/>
      </w:pPr>
      <w:r>
        <w:t>50.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004A1" w:rsidRDefault="00B77F6B">
      <w:pPr>
        <w:pStyle w:val="ConsPlusNormal"/>
        <w:spacing w:before="240"/>
        <w:ind w:firstLine="540"/>
        <w:jc w:val="both"/>
      </w:pPr>
      <w:r>
        <w:t>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6004A1" w:rsidRDefault="00B77F6B">
      <w:pPr>
        <w:pStyle w:val="ConsPlusNormal"/>
        <w:spacing w:before="240"/>
        <w:ind w:firstLine="540"/>
        <w:jc w:val="both"/>
      </w:pPr>
      <w: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6004A1" w:rsidRDefault="00B77F6B">
      <w:pPr>
        <w:pStyle w:val="ConsPlusNormal"/>
        <w:spacing w:before="240"/>
        <w:ind w:firstLine="540"/>
        <w:jc w:val="both"/>
      </w:pPr>
      <w:r>
        <w:t>51.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004A1" w:rsidRDefault="00B77F6B">
      <w:pPr>
        <w:pStyle w:val="ConsPlusNormal"/>
        <w:spacing w:before="240"/>
        <w:ind w:firstLine="540"/>
        <w:jc w:val="both"/>
      </w:pPr>
      <w:r>
        <w:t>При печати справки формируются зоны со служебной информацией (штриховые коды и т.п.), нанесение каких-либо пометок на которые не допускается.</w:t>
      </w:r>
    </w:p>
    <w:p w:rsidR="006004A1" w:rsidRDefault="00B77F6B">
      <w:pPr>
        <w:pStyle w:val="ConsPlusNormal"/>
        <w:spacing w:before="24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004A1" w:rsidRDefault="00B77F6B">
      <w:pPr>
        <w:pStyle w:val="ConsPlusNormal"/>
        <w:spacing w:before="240"/>
        <w:ind w:firstLine="540"/>
        <w:jc w:val="both"/>
      </w:pPr>
      <w:r>
        <w:t>53.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справки, рекомендуется распечатать, подписать и представить справки в течение одного дня (одной датой).</w:t>
      </w:r>
    </w:p>
    <w:p w:rsidR="006004A1" w:rsidRDefault="00B77F6B">
      <w:pPr>
        <w:pStyle w:val="ConsPlusNormal"/>
        <w:spacing w:before="240"/>
        <w:ind w:firstLine="540"/>
        <w:jc w:val="both"/>
      </w:pPr>
      <w: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6004A1" w:rsidRDefault="00B77F6B">
      <w:pPr>
        <w:pStyle w:val="ConsPlusNormal"/>
        <w:spacing w:before="240"/>
        <w:ind w:firstLine="540"/>
        <w:jc w:val="both"/>
      </w:pPr>
      <w: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004A1" w:rsidRDefault="00B77F6B">
      <w:pPr>
        <w:pStyle w:val="ConsPlusNormal"/>
        <w:spacing w:before="24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6004A1" w:rsidRDefault="00B77F6B">
      <w:pPr>
        <w:pStyle w:val="ConsPlusNormal"/>
        <w:spacing w:before="240"/>
        <w:ind w:firstLine="540"/>
        <w:jc w:val="both"/>
      </w:pPr>
      <w:r>
        <w:t>- для печати справок используется лазерный принтер, обеспечивающий качественную печать;</w:t>
      </w:r>
    </w:p>
    <w:p w:rsidR="006004A1" w:rsidRDefault="00B77F6B">
      <w:pPr>
        <w:pStyle w:val="ConsPlusNormal"/>
        <w:spacing w:before="240"/>
        <w:ind w:firstLine="540"/>
        <w:jc w:val="both"/>
      </w:pPr>
      <w:r>
        <w:t>- не допускаются дефекты печати в виде полос, пятен (при дефектах барабана или картриджа принтера);</w:t>
      </w:r>
    </w:p>
    <w:p w:rsidR="006004A1" w:rsidRDefault="00B77F6B">
      <w:pPr>
        <w:pStyle w:val="ConsPlusNormal"/>
        <w:spacing w:before="240"/>
        <w:ind w:firstLine="540"/>
        <w:jc w:val="both"/>
      </w:pPr>
      <w: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004A1" w:rsidRDefault="00B77F6B">
      <w:pPr>
        <w:pStyle w:val="ConsPlusNormal"/>
        <w:spacing w:before="240"/>
        <w:ind w:firstLine="540"/>
        <w:jc w:val="both"/>
      </w:pPr>
      <w:r>
        <w:t>- не допускаются рукописные правки.</w:t>
      </w:r>
    </w:p>
    <w:p w:rsidR="006004A1" w:rsidRDefault="00B77F6B">
      <w:pPr>
        <w:pStyle w:val="ConsPlusNormal"/>
        <w:spacing w:before="240"/>
        <w:ind w:firstLine="540"/>
        <w:jc w:val="both"/>
      </w:pPr>
      <w:r>
        <w:t>Справки не следует прошивать и фиксировать скрепкой.</w:t>
      </w:r>
    </w:p>
    <w:p w:rsidR="006004A1" w:rsidRDefault="00B77F6B">
      <w:pPr>
        <w:pStyle w:val="ConsPlusNormal"/>
        <w:spacing w:before="240"/>
        <w:ind w:firstLine="540"/>
        <w:jc w:val="both"/>
      </w:pPr>
      <w:r>
        <w:t>Печатать справки рекомендуется только на одной стороне листа.</w:t>
      </w:r>
    </w:p>
    <w:p w:rsidR="006004A1" w:rsidRDefault="00B77F6B">
      <w:pPr>
        <w:pStyle w:val="ConsPlusNormal"/>
        <w:spacing w:before="240"/>
        <w:ind w:firstLine="540"/>
        <w:jc w:val="both"/>
      </w:pPr>
      <w:bookmarkStart w:id="7" w:name="Par241"/>
      <w:bookmarkEnd w:id="7"/>
      <w:r>
        <w:t>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6004A1" w:rsidRDefault="006004A1">
      <w:pPr>
        <w:pStyle w:val="ConsPlusNormal"/>
        <w:jc w:val="both"/>
      </w:pPr>
    </w:p>
    <w:p w:rsidR="006004A1" w:rsidRDefault="00B77F6B">
      <w:pPr>
        <w:pStyle w:val="ConsPlusTitle"/>
        <w:jc w:val="center"/>
        <w:outlineLvl w:val="1"/>
      </w:pPr>
      <w:r>
        <w:t>ТИТУЛЬНЫЙ ЛИСТ</w:t>
      </w:r>
    </w:p>
    <w:p w:rsidR="006004A1" w:rsidRDefault="006004A1">
      <w:pPr>
        <w:pStyle w:val="ConsPlusNormal"/>
        <w:jc w:val="both"/>
      </w:pPr>
    </w:p>
    <w:p w:rsidR="006004A1" w:rsidRDefault="00B77F6B">
      <w:pPr>
        <w:pStyle w:val="ConsPlusNormal"/>
        <w:ind w:firstLine="540"/>
        <w:jc w:val="both"/>
      </w:pPr>
      <w:r>
        <w:t>55. При заполнении титульного листа справки рекомендуется обратить внимание на следующее:</w:t>
      </w:r>
    </w:p>
    <w:p w:rsidR="006004A1" w:rsidRDefault="00B77F6B">
      <w:pPr>
        <w:pStyle w:val="ConsPlusNormal"/>
        <w:spacing w:before="240"/>
        <w:ind w:firstLine="540"/>
        <w:jc w:val="both"/>
      </w:pPr>
      <w: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004A1" w:rsidRDefault="00B77F6B">
      <w:pPr>
        <w:pStyle w:val="ConsPlusNormal"/>
        <w:spacing w:before="240"/>
        <w:ind w:firstLine="540"/>
        <w:jc w:val="both"/>
      </w:pPr>
      <w:r>
        <w:t>2) дата рождения (год рождения) указывается в соответствии с записью в документе, удостоверяющем личность;</w:t>
      </w:r>
    </w:p>
    <w:p w:rsidR="006004A1" w:rsidRDefault="00B77F6B">
      <w:pPr>
        <w:pStyle w:val="ConsPlusNormal"/>
        <w:spacing w:before="240"/>
        <w:ind w:firstLine="540"/>
        <w:jc w:val="both"/>
      </w:pPr>
      <w:r>
        <w:t>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6004A1" w:rsidRDefault="00B77F6B">
      <w:pPr>
        <w:pStyle w:val="ConsPlusNormal"/>
        <w:spacing w:before="24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004A1" w:rsidRDefault="00B77F6B">
      <w:pPr>
        <w:pStyle w:val="ConsPlusNormal"/>
        <w:spacing w:before="24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6004A1" w:rsidRDefault="00B77F6B">
      <w:pPr>
        <w:pStyle w:val="ConsPlusNormal"/>
        <w:spacing w:before="24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004A1" w:rsidRDefault="00B77F6B">
      <w:pPr>
        <w:pStyle w:val="ConsPlusNormal"/>
        <w:spacing w:before="24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6004A1" w:rsidRDefault="00B77F6B">
      <w:pPr>
        <w:pStyle w:val="ConsPlusNormal"/>
        <w:spacing w:before="240"/>
        <w:ind w:firstLine="540"/>
        <w:jc w:val="both"/>
      </w:pPr>
      <w: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6004A1" w:rsidRDefault="00B77F6B">
      <w:pPr>
        <w:pStyle w:val="ConsPlusNormal"/>
        <w:spacing w:before="240"/>
        <w:ind w:firstLine="540"/>
        <w:jc w:val="both"/>
      </w:pPr>
      <w: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004A1" w:rsidRDefault="00B77F6B">
      <w:pPr>
        <w:pStyle w:val="ConsPlusNormal"/>
        <w:spacing w:before="240"/>
        <w:ind w:firstLine="540"/>
        <w:jc w:val="both"/>
      </w:pPr>
      <w: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004A1" w:rsidRDefault="00B77F6B">
      <w:pPr>
        <w:pStyle w:val="ConsPlusNormal"/>
        <w:spacing w:before="24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004A1" w:rsidRDefault="00B77F6B">
      <w:pPr>
        <w:pStyle w:val="ConsPlusNormal"/>
        <w:spacing w:before="240"/>
        <w:ind w:firstLine="540"/>
        <w:jc w:val="both"/>
      </w:pPr>
      <w: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6004A1" w:rsidRDefault="00B77F6B">
      <w:pPr>
        <w:pStyle w:val="ConsPlusNormal"/>
        <w:spacing w:before="240"/>
        <w:ind w:firstLine="540"/>
        <w:jc w:val="both"/>
      </w:pPr>
      <w: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004A1" w:rsidRDefault="00B77F6B">
      <w:pPr>
        <w:pStyle w:val="ConsPlusNormal"/>
        <w:spacing w:before="240"/>
        <w:ind w:firstLine="540"/>
        <w:jc w:val="both"/>
      </w:pPr>
      <w: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004A1" w:rsidRDefault="006004A1">
      <w:pPr>
        <w:pStyle w:val="ConsPlusNormal"/>
        <w:jc w:val="both"/>
      </w:pPr>
    </w:p>
    <w:p w:rsidR="006004A1" w:rsidRDefault="00B77F6B">
      <w:pPr>
        <w:pStyle w:val="ConsPlusTitle"/>
        <w:jc w:val="center"/>
        <w:outlineLvl w:val="1"/>
      </w:pPr>
      <w:r>
        <w:t>РАЗДЕЛ 1. СВЕДЕНИЯ О ДОХОДАХ</w:t>
      </w:r>
    </w:p>
    <w:p w:rsidR="006004A1" w:rsidRDefault="006004A1">
      <w:pPr>
        <w:pStyle w:val="ConsPlusNormal"/>
        <w:jc w:val="both"/>
      </w:pPr>
    </w:p>
    <w:p w:rsidR="006004A1" w:rsidRDefault="00B77F6B">
      <w:pPr>
        <w:pStyle w:val="ConsPlusNormal"/>
        <w:ind w:firstLine="540"/>
        <w:jc w:val="both"/>
      </w:pPr>
      <w:r>
        <w:t>56. 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004A1" w:rsidRDefault="00B77F6B">
      <w:pPr>
        <w:pStyle w:val="ConsPlusNormal"/>
        <w:spacing w:before="240"/>
        <w:ind w:firstLine="540"/>
        <w:jc w:val="both"/>
      </w:pPr>
      <w:r>
        <w:t>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6004A1" w:rsidRDefault="006004A1">
      <w:pPr>
        <w:pStyle w:val="ConsPlusNormal"/>
        <w:jc w:val="both"/>
      </w:pPr>
    </w:p>
    <w:p w:rsidR="006004A1" w:rsidRDefault="00B77F6B">
      <w:pPr>
        <w:pStyle w:val="ConsPlusTitle"/>
        <w:ind w:firstLine="540"/>
        <w:jc w:val="both"/>
        <w:outlineLvl w:val="2"/>
      </w:pPr>
      <w:r>
        <w:t>Доход по основному месту работы</w:t>
      </w:r>
    </w:p>
    <w:p w:rsidR="006004A1" w:rsidRDefault="00B77F6B">
      <w:pPr>
        <w:pStyle w:val="ConsPlusNormal"/>
        <w:spacing w:before="240"/>
        <w:ind w:firstLine="540"/>
        <w:jc w:val="both"/>
      </w:pPr>
      <w:r>
        <w:t>58.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w:t>
      </w:r>
    </w:p>
    <w:p w:rsidR="006004A1" w:rsidRDefault="00B77F6B">
      <w:pPr>
        <w:pStyle w:val="ConsPlusNormal"/>
        <w:spacing w:before="240"/>
        <w:ind w:firstLine="540"/>
        <w:jc w:val="both"/>
      </w:pPr>
      <w:r>
        <w:t>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w:t>
      </w:r>
    </w:p>
    <w:p w:rsidR="006004A1" w:rsidRDefault="00B77F6B">
      <w:pPr>
        <w:pStyle w:val="ConsPlusNormal"/>
        <w:spacing w:before="240"/>
        <w:ind w:firstLine="540"/>
        <w:jc w:val="both"/>
      </w:pPr>
      <w:r>
        <w:t>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004A1" w:rsidRDefault="006004A1">
      <w:pPr>
        <w:pStyle w:val="ConsPlusNormal"/>
        <w:jc w:val="both"/>
      </w:pPr>
    </w:p>
    <w:p w:rsidR="006004A1" w:rsidRDefault="00B77F6B">
      <w:pPr>
        <w:pStyle w:val="ConsPlusTitle"/>
        <w:ind w:firstLine="540"/>
        <w:jc w:val="both"/>
        <w:outlineLvl w:val="2"/>
      </w:pPr>
      <w:r>
        <w:t>Особенности заполнения данной графы отдельными категориями лиц</w:t>
      </w:r>
    </w:p>
    <w:p w:rsidR="006004A1" w:rsidRDefault="00B77F6B">
      <w:pPr>
        <w:pStyle w:val="ConsPlusNormal"/>
        <w:spacing w:before="240"/>
        <w:ind w:firstLine="540"/>
        <w:jc w:val="both"/>
      </w:pPr>
      <w:bookmarkStart w:id="8" w:name="Par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004A1" w:rsidRDefault="00B77F6B">
      <w:pPr>
        <w:pStyle w:val="ConsPlusNormal"/>
        <w:spacing w:before="240"/>
        <w:ind w:firstLine="540"/>
        <w:jc w:val="both"/>
      </w:pPr>
      <w: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004A1" w:rsidRDefault="00B77F6B">
      <w:pPr>
        <w:pStyle w:val="ConsPlusNormal"/>
        <w:spacing w:before="240"/>
        <w:ind w:firstLine="540"/>
        <w:jc w:val="both"/>
      </w:pPr>
      <w: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6004A1" w:rsidRDefault="00B77F6B">
      <w:pPr>
        <w:pStyle w:val="ConsPlusNormal"/>
        <w:spacing w:before="24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004A1" w:rsidRDefault="00B77F6B">
      <w:pPr>
        <w:pStyle w:val="ConsPlusNormal"/>
        <w:spacing w:before="240"/>
        <w:ind w:firstLine="540"/>
        <w:jc w:val="both"/>
      </w:pPr>
      <w:r>
        <w:t>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6004A1" w:rsidRDefault="00B77F6B">
      <w:pPr>
        <w:pStyle w:val="ConsPlusNormal"/>
        <w:spacing w:before="240"/>
        <w:ind w:firstLine="540"/>
        <w:jc w:val="both"/>
      </w:pPr>
      <w:r>
        <w:t>61.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004A1" w:rsidRDefault="00B77F6B">
      <w:pPr>
        <w:pStyle w:val="ConsPlusNormal"/>
        <w:spacing w:before="24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004A1" w:rsidRDefault="00B77F6B">
      <w:pPr>
        <w:pStyle w:val="ConsPlusNormal"/>
        <w:spacing w:before="240"/>
        <w:ind w:firstLine="540"/>
        <w:jc w:val="both"/>
      </w:pPr>
      <w:r>
        <w:t>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p>
    <w:p w:rsidR="006004A1" w:rsidRDefault="006004A1">
      <w:pPr>
        <w:pStyle w:val="ConsPlusNormal"/>
        <w:jc w:val="both"/>
      </w:pPr>
    </w:p>
    <w:p w:rsidR="006004A1" w:rsidRDefault="00B77F6B">
      <w:pPr>
        <w:pStyle w:val="ConsPlusTitle"/>
        <w:ind w:firstLine="540"/>
        <w:jc w:val="both"/>
        <w:outlineLvl w:val="2"/>
      </w:pPr>
      <w:r>
        <w:t>Доход от педагогической и научной деятельности</w:t>
      </w:r>
    </w:p>
    <w:p w:rsidR="006004A1" w:rsidRDefault="00B77F6B">
      <w:pPr>
        <w:pStyle w:val="ConsPlusNormal"/>
        <w:spacing w:before="240"/>
        <w:ind w:firstLine="540"/>
        <w:jc w:val="both"/>
      </w:pPr>
      <w:r>
        <w:t>64. 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004A1" w:rsidRDefault="00B77F6B">
      <w:pPr>
        <w:pStyle w:val="ConsPlusNormal"/>
        <w:spacing w:before="240"/>
        <w:ind w:firstLine="540"/>
        <w:jc w:val="both"/>
      </w:pPr>
      <w:r>
        <w:t>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"Доход по основному месту работы", а не в строке "Доход от педагогической и научной деятельности".</w:t>
      </w:r>
    </w:p>
    <w:p w:rsidR="006004A1" w:rsidRDefault="006004A1">
      <w:pPr>
        <w:pStyle w:val="ConsPlusNormal"/>
        <w:jc w:val="both"/>
      </w:pPr>
    </w:p>
    <w:p w:rsidR="006004A1" w:rsidRDefault="00B77F6B">
      <w:pPr>
        <w:pStyle w:val="ConsPlusTitle"/>
        <w:ind w:firstLine="540"/>
        <w:jc w:val="both"/>
        <w:outlineLvl w:val="2"/>
      </w:pPr>
      <w:r>
        <w:t>Доход от иной творческой деятельности</w:t>
      </w:r>
    </w:p>
    <w:p w:rsidR="006004A1" w:rsidRDefault="00B77F6B">
      <w:pPr>
        <w:pStyle w:val="ConsPlusNormal"/>
        <w:spacing w:before="240"/>
        <w:ind w:firstLine="540"/>
        <w:jc w:val="both"/>
      </w:pPr>
      <w:r>
        <w:t>66.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004A1" w:rsidRDefault="00B77F6B">
      <w:pPr>
        <w:pStyle w:val="ConsPlusNormal"/>
        <w:spacing w:before="240"/>
        <w:ind w:firstLine="540"/>
        <w:jc w:val="both"/>
      </w:pPr>
      <w:r>
        <w:t>67. Подлежат указанию в строках "Доход от педагогической и научной деятельности" и "Доход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004A1" w:rsidRDefault="006004A1">
      <w:pPr>
        <w:pStyle w:val="ConsPlusNormal"/>
        <w:jc w:val="both"/>
      </w:pPr>
    </w:p>
    <w:p w:rsidR="006004A1" w:rsidRDefault="00B77F6B">
      <w:pPr>
        <w:pStyle w:val="ConsPlusTitle"/>
        <w:ind w:firstLine="540"/>
        <w:jc w:val="both"/>
        <w:outlineLvl w:val="2"/>
      </w:pPr>
      <w:r>
        <w:t>Доход от вкладов в банках и иных кредитных организациях</w:t>
      </w:r>
    </w:p>
    <w:p w:rsidR="006004A1" w:rsidRDefault="00B77F6B">
      <w:pPr>
        <w:pStyle w:val="ConsPlusNormal"/>
        <w:spacing w:before="240"/>
        <w:ind w:firstLine="540"/>
        <w:jc w:val="both"/>
      </w:pPr>
      <w:r>
        <w:t>68.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004A1" w:rsidRDefault="00B77F6B">
      <w:pPr>
        <w:pStyle w:val="ConsPlusNormal"/>
        <w:spacing w:before="240"/>
        <w:ind w:firstLine="540"/>
        <w:jc w:val="both"/>
      </w:pPr>
      <w:r>
        <w:t>69. Сведения о наличии соответствующих банковских счетов и вкладов указываются в разделе 4 справки.</w:t>
      </w:r>
    </w:p>
    <w:p w:rsidR="006004A1" w:rsidRDefault="00B77F6B">
      <w:pPr>
        <w:pStyle w:val="ConsPlusNormal"/>
        <w:spacing w:before="24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004A1" w:rsidRDefault="00B77F6B">
      <w:pPr>
        <w:pStyle w:val="ConsPlusNormal"/>
        <w:spacing w:before="24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 (за исключением случая, указанного в </w:t>
      </w:r>
      <w:hyperlink w:anchor="Par297" w:tooltip="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 w:history="1">
        <w:r>
          <w:rPr>
            <w:color w:val="0000FF"/>
          </w:rPr>
          <w:t>пункте 75</w:t>
        </w:r>
      </w:hyperlink>
      <w:r>
        <w:t xml:space="preserve"> настоящих Методических рекомендаций).</w:t>
      </w:r>
    </w:p>
    <w:p w:rsidR="006004A1" w:rsidRDefault="00B77F6B">
      <w:pPr>
        <w:pStyle w:val="ConsPlusNormal"/>
        <w:spacing w:before="240"/>
        <w:ind w:firstLine="540"/>
        <w:jc w:val="both"/>
      </w:pPr>
      <w:r>
        <w:t>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004A1" w:rsidRDefault="00B77F6B">
      <w:pPr>
        <w:pStyle w:val="ConsPlusNormal"/>
        <w:spacing w:before="240"/>
        <w:ind w:firstLine="540"/>
        <w:jc w:val="both"/>
      </w:pPr>
      <w:bookmarkStart w:id="9" w:name="Par297"/>
      <w:bookmarkEnd w:id="9"/>
      <w:r>
        <w:t>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004A1" w:rsidRDefault="00B77F6B">
      <w:pPr>
        <w:pStyle w:val="ConsPlusNormal"/>
        <w:spacing w:before="240"/>
        <w:ind w:firstLine="540"/>
        <w:jc w:val="both"/>
      </w:pPr>
      <w:r>
        <w:t>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Указания Банка России N 5798-У, такие сведения не отражаются в справке.</w:t>
      </w:r>
    </w:p>
    <w:p w:rsidR="006004A1" w:rsidRDefault="006004A1">
      <w:pPr>
        <w:pStyle w:val="ConsPlusNormal"/>
        <w:jc w:val="both"/>
      </w:pPr>
    </w:p>
    <w:p w:rsidR="006004A1" w:rsidRDefault="00B77F6B">
      <w:pPr>
        <w:pStyle w:val="ConsPlusTitle"/>
        <w:ind w:firstLine="540"/>
        <w:jc w:val="both"/>
        <w:outlineLvl w:val="2"/>
      </w:pPr>
      <w:r>
        <w:t>Доход от ценных бумаг и долей участия в коммерческих организациях</w:t>
      </w:r>
    </w:p>
    <w:p w:rsidR="006004A1" w:rsidRDefault="00B77F6B">
      <w:pPr>
        <w:pStyle w:val="ConsPlusNormal"/>
        <w:spacing w:before="240"/>
        <w:ind w:firstLine="540"/>
        <w:jc w:val="both"/>
      </w:pPr>
      <w:r>
        <w:t>76.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004A1" w:rsidRDefault="00B77F6B">
      <w:pPr>
        <w:pStyle w:val="ConsPlusNormal"/>
        <w:spacing w:before="24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004A1" w:rsidRDefault="00B77F6B">
      <w:pPr>
        <w:pStyle w:val="ConsPlusNormal"/>
        <w:spacing w:before="240"/>
        <w:ind w:firstLine="540"/>
        <w:jc w:val="both"/>
      </w:pPr>
      <w: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6004A1" w:rsidRDefault="00B77F6B">
      <w:pPr>
        <w:pStyle w:val="ConsPlusNormal"/>
        <w:spacing w:before="240"/>
        <w:ind w:firstLine="540"/>
        <w:jc w:val="both"/>
      </w:pPr>
      <w:r>
        <w:t>3) дисконт, полученный в качестве дохода по облигациям;</w:t>
      </w:r>
    </w:p>
    <w:p w:rsidR="006004A1" w:rsidRDefault="00B77F6B">
      <w:pPr>
        <w:pStyle w:val="ConsPlusNormal"/>
        <w:spacing w:before="240"/>
        <w:ind w:firstLine="540"/>
        <w:jc w:val="both"/>
      </w:pPr>
      <w: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w:t>
      </w:r>
    </w:p>
    <w:p w:rsidR="006004A1" w:rsidRDefault="00B77F6B">
      <w:pPr>
        <w:pStyle w:val="ConsPlusNormal"/>
        <w:spacing w:before="24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6004A1" w:rsidRDefault="006004A1">
      <w:pPr>
        <w:pStyle w:val="ConsPlusNormal"/>
        <w:jc w:val="both"/>
      </w:pPr>
    </w:p>
    <w:p w:rsidR="006004A1" w:rsidRDefault="00B77F6B">
      <w:pPr>
        <w:pStyle w:val="ConsPlusTitle"/>
        <w:ind w:firstLine="540"/>
        <w:jc w:val="both"/>
        <w:outlineLvl w:val="2"/>
      </w:pPr>
      <w:r>
        <w:t>Иные доходы</w:t>
      </w:r>
    </w:p>
    <w:p w:rsidR="006004A1" w:rsidRDefault="00B77F6B">
      <w:pPr>
        <w:pStyle w:val="ConsPlusNormal"/>
        <w:spacing w:before="240"/>
        <w:ind w:firstLine="540"/>
        <w:jc w:val="both"/>
      </w:pPr>
      <w:r>
        <w:t>77. В данной строке указываются доходы, которые не были отражены в вышеуказанных строках справки.</w:t>
      </w:r>
    </w:p>
    <w:p w:rsidR="006004A1" w:rsidRDefault="00B77F6B">
      <w:pPr>
        <w:pStyle w:val="ConsPlusNormal"/>
        <w:spacing w:before="240"/>
        <w:ind w:firstLine="540"/>
        <w:jc w:val="both"/>
      </w:pPr>
      <w:r>
        <w:t>Так, например, в строке "Иные доходы" могут быть указаны:</w:t>
      </w:r>
    </w:p>
    <w:p w:rsidR="006004A1" w:rsidRDefault="00B77F6B">
      <w:pPr>
        <w:pStyle w:val="ConsPlusNormal"/>
        <w:spacing w:before="24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6004A1" w:rsidRDefault="00B77F6B">
      <w:pPr>
        <w:pStyle w:val="ConsPlusNormal"/>
        <w:spacing w:before="24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6004A1" w:rsidRDefault="00B77F6B">
      <w:pPr>
        <w:pStyle w:val="ConsPlusNormal"/>
        <w:spacing w:before="240"/>
        <w:ind w:firstLine="540"/>
        <w:jc w:val="both"/>
      </w:pPr>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о доходах и суммах налога физического лица, выдаваемую по месту службы (работы).</w:t>
      </w:r>
    </w:p>
    <w:p w:rsidR="006004A1" w:rsidRDefault="00B77F6B">
      <w:pPr>
        <w:pStyle w:val="ConsPlusNormal"/>
        <w:spacing w:before="24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004A1" w:rsidRDefault="00B77F6B">
      <w:pPr>
        <w:pStyle w:val="ConsPlusNormal"/>
        <w:spacing w:before="24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004A1" w:rsidRDefault="00B77F6B">
      <w:pPr>
        <w:pStyle w:val="ConsPlusNormal"/>
        <w:spacing w:before="24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history="1">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"Иные доходы" и в разделе 4 справки;</w:t>
      </w:r>
    </w:p>
    <w:p w:rsidR="006004A1" w:rsidRDefault="00B77F6B">
      <w:pPr>
        <w:pStyle w:val="ConsPlusNormal"/>
        <w:spacing w:before="240"/>
        <w:ind w:firstLine="540"/>
        <w:jc w:val="both"/>
      </w:pPr>
      <w:r>
        <w:t>6) стипендия;</w:t>
      </w:r>
    </w:p>
    <w:p w:rsidR="006004A1" w:rsidRDefault="00B77F6B">
      <w:pPr>
        <w:pStyle w:val="ConsPlusNormal"/>
        <w:spacing w:before="24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004A1" w:rsidRDefault="00B77F6B">
      <w:pPr>
        <w:pStyle w:val="ConsPlusNormal"/>
        <w:spacing w:before="24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004A1" w:rsidRDefault="00B77F6B">
      <w:pPr>
        <w:pStyle w:val="ConsPlusNormal"/>
        <w:spacing w:before="24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004A1" w:rsidRDefault="00B77F6B">
      <w:pPr>
        <w:pStyle w:val="ConsPlusNormal"/>
        <w:spacing w:before="24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004A1" w:rsidRDefault="00B77F6B">
      <w:pPr>
        <w:pStyle w:val="ConsPlusNormal"/>
        <w:spacing w:before="24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004A1" w:rsidRDefault="00B77F6B">
      <w:pPr>
        <w:pStyle w:val="ConsPlusNormal"/>
        <w:spacing w:before="24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6004A1" w:rsidRDefault="00B77F6B">
      <w:pPr>
        <w:pStyle w:val="ConsPlusNormal"/>
        <w:spacing w:before="24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6004A1" w:rsidRDefault="00B77F6B">
      <w:pPr>
        <w:pStyle w:val="ConsPlusNormal"/>
        <w:spacing w:before="24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004A1" w:rsidRDefault="00B77F6B">
      <w:pPr>
        <w:pStyle w:val="ConsPlusNormal"/>
        <w:spacing w:before="240"/>
        <w:ind w:firstLine="540"/>
        <w:jc w:val="both"/>
      </w:pPr>
      <w:r>
        <w:t>Аналогично в отношении продажи имущества, находящегося в совместной собственности;</w:t>
      </w:r>
    </w:p>
    <w:p w:rsidR="006004A1" w:rsidRDefault="00B77F6B">
      <w:pPr>
        <w:pStyle w:val="ConsPlusNormal"/>
        <w:spacing w:before="24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004A1" w:rsidRDefault="00B77F6B">
      <w:pPr>
        <w:pStyle w:val="ConsPlusNormal"/>
        <w:spacing w:before="24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004A1" w:rsidRDefault="00B77F6B">
      <w:pPr>
        <w:pStyle w:val="ConsPlusNormal"/>
        <w:spacing w:before="240"/>
        <w:ind w:firstLine="540"/>
        <w:jc w:val="both"/>
      </w:pPr>
      <w: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004A1" w:rsidRDefault="00B77F6B">
      <w:pPr>
        <w:pStyle w:val="ConsPlusNormal"/>
        <w:spacing w:before="240"/>
        <w:ind w:firstLine="540"/>
        <w:jc w:val="both"/>
      </w:pPr>
      <w:r>
        <w:t>13) 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6004A1" w:rsidRDefault="00B77F6B">
      <w:pPr>
        <w:pStyle w:val="ConsPlusNormal"/>
        <w:spacing w:before="240"/>
        <w:ind w:firstLine="540"/>
        <w:jc w:val="both"/>
      </w:pPr>
      <w:r>
        <w:t>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6004A1" w:rsidRDefault="00B77F6B">
      <w:pPr>
        <w:pStyle w:val="ConsPlusNormal"/>
        <w:spacing w:before="240"/>
        <w:ind w:firstLine="540"/>
        <w:jc w:val="both"/>
      </w:pPr>
      <w:r>
        <w:t>15) проценты по долговым обязательствам;</w:t>
      </w:r>
    </w:p>
    <w:p w:rsidR="006004A1" w:rsidRDefault="00B77F6B">
      <w:pPr>
        <w:pStyle w:val="ConsPlusNormal"/>
        <w:spacing w:before="24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6004A1" w:rsidRDefault="00B77F6B">
      <w:pPr>
        <w:pStyle w:val="ConsPlusNormal"/>
        <w:spacing w:before="240"/>
        <w:ind w:firstLine="540"/>
        <w:jc w:val="both"/>
      </w:pPr>
      <w:r>
        <w:t>17) возмещение вреда, причиненного увечьем или иным повреждением здоровья;</w:t>
      </w:r>
    </w:p>
    <w:p w:rsidR="006004A1" w:rsidRDefault="00B77F6B">
      <w:pPr>
        <w:pStyle w:val="ConsPlusNormal"/>
        <w:spacing w:before="240"/>
        <w:ind w:firstLine="540"/>
        <w:jc w:val="both"/>
      </w:pPr>
      <w:r>
        <w:t>18) выплаты, связанные с гибелью (смертью), выплаченные наследникам;</w:t>
      </w:r>
    </w:p>
    <w:p w:rsidR="006004A1" w:rsidRDefault="00B77F6B">
      <w:pPr>
        <w:pStyle w:val="ConsPlusNormal"/>
        <w:spacing w:before="24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ar777"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 w:history="1">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004A1" w:rsidRDefault="00B77F6B">
      <w:pPr>
        <w:pStyle w:val="ConsPlusNormal"/>
        <w:spacing w:before="240"/>
        <w:ind w:firstLine="540"/>
        <w:jc w:val="both"/>
      </w:pPr>
      <w: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"Доход по основному месту работы";</w:t>
      </w:r>
    </w:p>
    <w:p w:rsidR="006004A1" w:rsidRDefault="00B77F6B">
      <w:pPr>
        <w:pStyle w:val="ConsPlusNormal"/>
        <w:spacing w:before="240"/>
        <w:ind w:firstLine="540"/>
        <w:jc w:val="both"/>
      </w:pPr>
      <w:r>
        <w:t>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004A1" w:rsidRDefault="00B77F6B">
      <w:pPr>
        <w:pStyle w:val="ConsPlusNormal"/>
        <w:spacing w:before="24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004A1" w:rsidRDefault="00B77F6B">
      <w:pPr>
        <w:pStyle w:val="ConsPlusNormal"/>
        <w:spacing w:before="24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004A1" w:rsidRDefault="00B77F6B">
      <w:pPr>
        <w:pStyle w:val="ConsPlusNormal"/>
        <w:spacing w:before="24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004A1" w:rsidRDefault="00B77F6B">
      <w:pPr>
        <w:pStyle w:val="ConsPlusNormal"/>
        <w:spacing w:before="24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004A1" w:rsidRDefault="00B77F6B">
      <w:pPr>
        <w:pStyle w:val="ConsPlusNormal"/>
        <w:spacing w:before="24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004A1" w:rsidRDefault="00B77F6B">
      <w:pPr>
        <w:pStyle w:val="ConsPlusNormal"/>
        <w:spacing w:before="240"/>
        <w:ind w:firstLine="540"/>
        <w:jc w:val="both"/>
      </w:pPr>
      <w:r>
        <w:t>27) выплаты членам профсоюзных организаций, полученные от данных профсоюзных организаций;</w:t>
      </w:r>
    </w:p>
    <w:p w:rsidR="006004A1" w:rsidRDefault="00B77F6B">
      <w:pPr>
        <w:pStyle w:val="ConsPlusNormal"/>
        <w:spacing w:before="240"/>
        <w:ind w:firstLine="540"/>
        <w:jc w:val="both"/>
      </w:pPr>
      <w:r>
        <w:t>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результаты иной творческой деятельности - в строке "Доход от иной творческой деятельности";</w:t>
      </w:r>
    </w:p>
    <w:p w:rsidR="006004A1" w:rsidRDefault="00B77F6B">
      <w:pPr>
        <w:pStyle w:val="ConsPlusNormal"/>
        <w:spacing w:before="240"/>
        <w:ind w:firstLine="540"/>
        <w:jc w:val="both"/>
      </w:pPr>
      <w:r>
        <w:t>29) вознаграждение, полученное при осуществлении опеки или попечительства на возмездной основе;</w:t>
      </w:r>
    </w:p>
    <w:p w:rsidR="006004A1" w:rsidRDefault="00B77F6B">
      <w:pPr>
        <w:pStyle w:val="ConsPlusNormal"/>
        <w:spacing w:before="24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ar272" w:tooltip="60.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Pr>
            <w:color w:val="0000FF"/>
          </w:rPr>
          <w:t>пунктом 60</w:t>
        </w:r>
      </w:hyperlink>
      <w:r>
        <w:t xml:space="preserve"> настоящих Методических рекомендаций);</w:t>
      </w:r>
    </w:p>
    <w:p w:rsidR="006004A1" w:rsidRDefault="00B77F6B">
      <w:pPr>
        <w:pStyle w:val="ConsPlusNormal"/>
        <w:spacing w:before="240"/>
        <w:ind w:firstLine="540"/>
        <w:jc w:val="both"/>
      </w:pPr>
      <w: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6004A1" w:rsidRDefault="00B77F6B">
      <w:pPr>
        <w:pStyle w:val="ConsPlusNormal"/>
        <w:spacing w:before="240"/>
        <w:ind w:firstLine="540"/>
        <w:jc w:val="both"/>
      </w:pPr>
      <w:r>
        <w:t>32) денежные средства, полученные в качестве оплаты услуг или товаров, в том числе в качестве авансового платежа;</w:t>
      </w:r>
    </w:p>
    <w:p w:rsidR="006004A1" w:rsidRDefault="00B77F6B">
      <w:pPr>
        <w:pStyle w:val="ConsPlusNormal"/>
        <w:spacing w:before="24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004A1" w:rsidRDefault="00B77F6B">
      <w:pPr>
        <w:pStyle w:val="ConsPlusNormal"/>
        <w:spacing w:before="24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history="1">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004A1" w:rsidRDefault="00B77F6B">
      <w:pPr>
        <w:pStyle w:val="ConsPlusNormal"/>
        <w:spacing w:before="240"/>
        <w:ind w:firstLine="540"/>
        <w:jc w:val="both"/>
      </w:pPr>
      <w:r>
        <w:t>35) доход, полученный по договорам переуступки прав требования на строящиеся объекты недвижимости;</w:t>
      </w:r>
    </w:p>
    <w:p w:rsidR="006004A1" w:rsidRDefault="00B77F6B">
      <w:pPr>
        <w:pStyle w:val="ConsPlusNormal"/>
        <w:spacing w:before="24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004A1" w:rsidRDefault="00B77F6B">
      <w:pPr>
        <w:pStyle w:val="ConsPlusNormal"/>
        <w:spacing w:before="240"/>
        <w:ind w:firstLine="540"/>
        <w:jc w:val="both"/>
      </w:pPr>
      <w:r>
        <w:t>37) выплаченная ликвидационная стоимость ценных бумаг при ликвидации коммерческой организации;</w:t>
      </w:r>
    </w:p>
    <w:p w:rsidR="006004A1" w:rsidRDefault="00B77F6B">
      <w:pPr>
        <w:pStyle w:val="ConsPlusNormal"/>
        <w:spacing w:before="24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004A1" w:rsidRDefault="00B77F6B">
      <w:pPr>
        <w:pStyle w:val="ConsPlusNormal"/>
        <w:spacing w:before="240"/>
        <w:ind w:firstLine="540"/>
        <w:jc w:val="both"/>
      </w:pPr>
      <w:r>
        <w:t>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6004A1" w:rsidRDefault="00B77F6B">
      <w:pPr>
        <w:pStyle w:val="ConsPlusNormal"/>
        <w:spacing w:before="240"/>
        <w:ind w:firstLine="540"/>
        <w:jc w:val="both"/>
      </w:pPr>
      <w:r>
        <w:t>40) иные аналогичные выплаты.</w:t>
      </w:r>
    </w:p>
    <w:p w:rsidR="006004A1" w:rsidRDefault="00B77F6B">
      <w:pPr>
        <w:pStyle w:val="ConsPlusNormal"/>
        <w:spacing w:before="240"/>
        <w:ind w:firstLine="540"/>
        <w:jc w:val="both"/>
      </w:pPr>
      <w:r>
        <w:t>78.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6004A1" w:rsidRDefault="00B77F6B">
      <w:pPr>
        <w:pStyle w:val="ConsPlusNormal"/>
        <w:spacing w:before="24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004A1" w:rsidRDefault="00B77F6B">
      <w:pPr>
        <w:pStyle w:val="ConsPlusNormal"/>
        <w:spacing w:before="24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80.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004A1" w:rsidRDefault="00B77F6B">
      <w:pPr>
        <w:pStyle w:val="ConsPlusNormal"/>
        <w:spacing w:before="240"/>
        <w:ind w:firstLine="540"/>
        <w:jc w:val="both"/>
      </w:pPr>
      <w:r>
        <w:t>81. С учетом целей антикоррупционного законодательства в строке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004A1" w:rsidRDefault="00B77F6B">
      <w:pPr>
        <w:pStyle w:val="ConsPlusNormal"/>
        <w:spacing w:before="240"/>
        <w:ind w:firstLine="540"/>
        <w:jc w:val="both"/>
      </w:pPr>
      <w:r>
        <w:t>1) со служебными командировками за счет средств работодателя;</w:t>
      </w:r>
    </w:p>
    <w:p w:rsidR="006004A1" w:rsidRDefault="00B77F6B">
      <w:pPr>
        <w:pStyle w:val="ConsPlusNormal"/>
        <w:spacing w:before="24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004A1" w:rsidRDefault="00B77F6B">
      <w:pPr>
        <w:pStyle w:val="ConsPlusNormal"/>
        <w:spacing w:before="24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004A1" w:rsidRDefault="00B77F6B">
      <w:pPr>
        <w:pStyle w:val="ConsPlusNormal"/>
        <w:spacing w:before="24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004A1" w:rsidRDefault="00B77F6B">
      <w:pPr>
        <w:pStyle w:val="ConsPlusNormal"/>
        <w:spacing w:before="240"/>
        <w:ind w:firstLine="540"/>
        <w:jc w:val="both"/>
      </w:pPr>
      <w:r>
        <w:t>5) с приобретением проездных документов для исполнения служебных (должностных) обязанностей;</w:t>
      </w:r>
    </w:p>
    <w:p w:rsidR="006004A1" w:rsidRDefault="00B77F6B">
      <w:pPr>
        <w:pStyle w:val="ConsPlusNormal"/>
        <w:spacing w:before="240"/>
        <w:ind w:firstLine="540"/>
        <w:jc w:val="both"/>
      </w:pPr>
      <w:r>
        <w:t>6) с оплатой коммунальных и иных услуг, наймом жилого помещения;</w:t>
      </w:r>
    </w:p>
    <w:p w:rsidR="006004A1" w:rsidRDefault="00B77F6B">
      <w:pPr>
        <w:pStyle w:val="ConsPlusNormal"/>
        <w:spacing w:before="240"/>
        <w:ind w:firstLine="540"/>
        <w:jc w:val="both"/>
      </w:pPr>
      <w:r>
        <w:t>7) с внесением родительской платы за посещение дошкольного образовательного учреждения;</w:t>
      </w:r>
    </w:p>
    <w:p w:rsidR="006004A1" w:rsidRDefault="00B77F6B">
      <w:pPr>
        <w:pStyle w:val="ConsPlusNormal"/>
        <w:spacing w:before="24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004A1" w:rsidRDefault="00B77F6B">
      <w:pPr>
        <w:pStyle w:val="ConsPlusNormal"/>
        <w:spacing w:before="24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004A1" w:rsidRDefault="00B77F6B">
      <w:pPr>
        <w:pStyle w:val="ConsPlusNormal"/>
        <w:spacing w:before="240"/>
        <w:ind w:firstLine="540"/>
        <w:jc w:val="both"/>
      </w:pPr>
      <w:r>
        <w:t>83. Также не указываются сведения о денежных средствах, полученных:</w:t>
      </w:r>
    </w:p>
    <w:p w:rsidR="006004A1" w:rsidRDefault="00B77F6B">
      <w:pPr>
        <w:pStyle w:val="ConsPlusNormal"/>
        <w:spacing w:before="240"/>
        <w:ind w:firstLine="540"/>
        <w:jc w:val="both"/>
      </w:pPr>
      <w:r>
        <w:t>1) в виде социального, имущественного, инвестиционного налогового вычета;</w:t>
      </w:r>
    </w:p>
    <w:p w:rsidR="006004A1" w:rsidRDefault="00B77F6B">
      <w:pPr>
        <w:pStyle w:val="ConsPlusNormal"/>
        <w:spacing w:before="240"/>
        <w:ind w:firstLine="540"/>
        <w:jc w:val="both"/>
      </w:pPr>
      <w:r>
        <w:t>2) от продажи различного вида подарочных сертификатов (карт), выпущенных предприятиями торговли, салонами красоты и пр.;</w:t>
      </w:r>
    </w:p>
    <w:p w:rsidR="006004A1" w:rsidRDefault="00B77F6B">
      <w:pPr>
        <w:pStyle w:val="ConsPlusNormal"/>
        <w:spacing w:before="24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6004A1" w:rsidRDefault="00B77F6B">
      <w:pPr>
        <w:pStyle w:val="ConsPlusNormal"/>
        <w:spacing w:before="240"/>
        <w:ind w:firstLine="540"/>
        <w:jc w:val="both"/>
      </w:pPr>
      <w: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004A1" w:rsidRDefault="00B77F6B">
      <w:pPr>
        <w:pStyle w:val="ConsPlusNormal"/>
        <w:spacing w:before="240"/>
        <w:ind w:firstLine="540"/>
        <w:jc w:val="both"/>
      </w:pPr>
      <w:r>
        <w:t>5) в качестве возврата налога на добавленную стоимость, уплаченного при совершении покупок за границей, по чекам Tax-free;</w:t>
      </w:r>
    </w:p>
    <w:p w:rsidR="006004A1" w:rsidRDefault="00B77F6B">
      <w:pPr>
        <w:pStyle w:val="ConsPlusNormal"/>
        <w:spacing w:before="240"/>
        <w:ind w:firstLine="540"/>
        <w:jc w:val="both"/>
      </w:pPr>
      <w:r>
        <w:t>6) в качестве вознаграждения донорам за сданную кровь, ее компонентов (и иную помощь);</w:t>
      </w:r>
    </w:p>
    <w:p w:rsidR="006004A1" w:rsidRDefault="00B77F6B">
      <w:pPr>
        <w:pStyle w:val="ConsPlusNormal"/>
        <w:spacing w:before="240"/>
        <w:ind w:firstLine="540"/>
        <w:jc w:val="both"/>
      </w:pPr>
      <w: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004A1" w:rsidRDefault="00B77F6B">
      <w:pPr>
        <w:pStyle w:val="ConsPlusNormal"/>
        <w:spacing w:before="24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6004A1" w:rsidRDefault="00B77F6B">
      <w:pPr>
        <w:pStyle w:val="ConsPlusNormal"/>
        <w:spacing w:before="24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004A1" w:rsidRDefault="00B77F6B">
      <w:pPr>
        <w:pStyle w:val="ConsPlusNormal"/>
        <w:spacing w:before="24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ar188" w:tooltip="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history="1">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004A1" w:rsidRDefault="00B77F6B">
      <w:pPr>
        <w:pStyle w:val="ConsPlusNormal"/>
        <w:spacing w:before="240"/>
        <w:ind w:firstLine="540"/>
        <w:jc w:val="both"/>
      </w:pPr>
      <w:r>
        <w:t>11) в связи с возвратом денежных средств по несостоявшемуся договору купли-продажи;</w:t>
      </w:r>
    </w:p>
    <w:p w:rsidR="006004A1" w:rsidRDefault="00B77F6B">
      <w:pPr>
        <w:pStyle w:val="ConsPlusNormal"/>
        <w:spacing w:before="24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004A1" w:rsidRDefault="00B77F6B">
      <w:pPr>
        <w:pStyle w:val="ConsPlusNormal"/>
        <w:spacing w:before="24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004A1" w:rsidRDefault="00B77F6B">
      <w:pPr>
        <w:pStyle w:val="ConsPlusNormal"/>
        <w:spacing w:before="240"/>
        <w:ind w:firstLine="540"/>
        <w:jc w:val="both"/>
      </w:pPr>
      <w: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004A1" w:rsidRDefault="00B77F6B">
      <w:pPr>
        <w:pStyle w:val="ConsPlusNormal"/>
        <w:spacing w:before="240"/>
        <w:ind w:firstLine="540"/>
        <w:jc w:val="both"/>
      </w:pPr>
      <w:r>
        <w:t>84.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w:t>
      </w:r>
    </w:p>
    <w:p w:rsidR="006004A1" w:rsidRDefault="00B77F6B">
      <w:pPr>
        <w:pStyle w:val="ConsPlusNormal"/>
        <w:spacing w:before="240"/>
        <w:ind w:firstLine="540"/>
        <w:jc w:val="both"/>
      </w:pPr>
      <w: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6004A1" w:rsidRDefault="00B77F6B">
      <w:pPr>
        <w:pStyle w:val="ConsPlusNormal"/>
        <w:spacing w:before="24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004A1" w:rsidRDefault="006004A1">
      <w:pPr>
        <w:pStyle w:val="ConsPlusNormal"/>
        <w:jc w:val="both"/>
      </w:pPr>
    </w:p>
    <w:p w:rsidR="006004A1" w:rsidRDefault="00B77F6B">
      <w:pPr>
        <w:pStyle w:val="ConsPlusTitle"/>
        <w:jc w:val="center"/>
        <w:outlineLvl w:val="1"/>
      </w:pPr>
      <w:r>
        <w:t>РАЗДЕЛ 2. СВЕДЕНИЯ О РАСХОДАХ</w:t>
      </w:r>
    </w:p>
    <w:p w:rsidR="006004A1" w:rsidRDefault="006004A1">
      <w:pPr>
        <w:pStyle w:val="ConsPlusNormal"/>
        <w:jc w:val="both"/>
      </w:pPr>
    </w:p>
    <w:p w:rsidR="006004A1" w:rsidRDefault="00B77F6B">
      <w:pPr>
        <w:pStyle w:val="ConsPlusNormal"/>
        <w:ind w:firstLine="540"/>
        <w:jc w:val="both"/>
      </w:pPr>
      <w:bookmarkStart w:id="10" w:name="Par393"/>
      <w:bookmarkEnd w:id="10"/>
      <w:r>
        <w:t>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6004A1" w:rsidRDefault="00B77F6B">
      <w:pPr>
        <w:pStyle w:val="ConsPlusNormal"/>
        <w:spacing w:before="240"/>
        <w:ind w:firstLine="540"/>
        <w:jc w:val="both"/>
      </w:pPr>
      <w: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6004A1" w:rsidRDefault="00B77F6B">
      <w:pPr>
        <w:pStyle w:val="ConsPlusNormal"/>
        <w:spacing w:before="240"/>
        <w:ind w:firstLine="540"/>
        <w:jc w:val="both"/>
      </w:pPr>
      <w:r>
        <w:t xml:space="preserve">87. Данный раздел справки также подлежит заполнению при наличии обстоятельств, перечисленных в </w:t>
      </w:r>
      <w:hyperlink w:anchor="Par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 w:history="1">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004A1" w:rsidRDefault="00B77F6B">
      <w:pPr>
        <w:pStyle w:val="ConsPlusNormal"/>
        <w:spacing w:before="240"/>
        <w:ind w:firstLine="540"/>
        <w:jc w:val="both"/>
      </w:pPr>
      <w:r>
        <w:t>88. Граждане, поступающие на службу (работу), раздел 2 справки не заполняют.</w:t>
      </w:r>
    </w:p>
    <w:p w:rsidR="006004A1" w:rsidRDefault="00B77F6B">
      <w:pPr>
        <w:pStyle w:val="ConsPlusNormal"/>
        <w:spacing w:before="240"/>
        <w:ind w:firstLine="540"/>
        <w:jc w:val="both"/>
      </w:pPr>
      <w: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6004A1" w:rsidRDefault="00B77F6B">
      <w:pPr>
        <w:pStyle w:val="ConsPlusNormal"/>
        <w:spacing w:before="240"/>
        <w:ind w:firstLine="540"/>
        <w:jc w:val="both"/>
      </w:pPr>
      <w:r>
        <w:t xml:space="preserve">89. Заполнение данного раздела при отсутствии указанных в </w:t>
      </w:r>
      <w:hyperlink w:anchor="Par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 w:history="1">
        <w:r>
          <w:rPr>
            <w:color w:val="0000FF"/>
          </w:rPr>
          <w:t>пункте 86</w:t>
        </w:r>
      </w:hyperlink>
      <w:r>
        <w:t xml:space="preserve"> настоящих Методических рекомендаций оснований не является нарушением.</w:t>
      </w:r>
    </w:p>
    <w:p w:rsidR="006004A1" w:rsidRDefault="00B77F6B">
      <w:pPr>
        <w:pStyle w:val="ConsPlusNormal"/>
        <w:spacing w:before="24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6004A1" w:rsidRDefault="00B77F6B">
      <w:pPr>
        <w:pStyle w:val="ConsPlusNormal"/>
        <w:spacing w:before="240"/>
        <w:ind w:firstLine="540"/>
        <w:jc w:val="both"/>
      </w:pPr>
      <w:r>
        <w:t xml:space="preserve">91. Для цели реализации </w:t>
      </w:r>
      <w:hyperlink w:anchor="Par393" w:tooltip="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 w:history="1">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004A1" w:rsidRDefault="00B77F6B">
      <w:pPr>
        <w:pStyle w:val="ConsPlusNormal"/>
        <w:spacing w:before="240"/>
        <w:ind w:firstLine="540"/>
        <w:jc w:val="both"/>
      </w:pPr>
      <w: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6004A1" w:rsidRDefault="00B77F6B">
      <w:pPr>
        <w:pStyle w:val="ConsPlusNormal"/>
        <w:spacing w:before="240"/>
        <w:ind w:firstLine="540"/>
        <w:jc w:val="both"/>
      </w:pPr>
      <w:r>
        <w:t>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
    <w:p w:rsidR="006004A1" w:rsidRDefault="00B77F6B">
      <w:pPr>
        <w:pStyle w:val="ConsPlusNormal"/>
        <w:spacing w:before="24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004A1" w:rsidRDefault="00B77F6B">
      <w:pPr>
        <w:pStyle w:val="ConsPlusNormal"/>
        <w:spacing w:before="24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004A1" w:rsidRDefault="00B77F6B">
      <w:pPr>
        <w:pStyle w:val="ConsPlusNormal"/>
        <w:spacing w:before="240"/>
        <w:ind w:firstLine="540"/>
        <w:jc w:val="both"/>
      </w:pPr>
      <w:r>
        <w:t>94. Данный раздел не заполняется в следующих случаях:</w:t>
      </w:r>
    </w:p>
    <w:p w:rsidR="006004A1" w:rsidRDefault="00B77F6B">
      <w:pPr>
        <w:pStyle w:val="ConsPlusNormal"/>
        <w:spacing w:before="240"/>
        <w:ind w:firstLine="540"/>
        <w:jc w:val="both"/>
      </w:pPr>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6004A1" w:rsidRDefault="00B77F6B">
      <w:pPr>
        <w:pStyle w:val="ConsPlusNormal"/>
        <w:spacing w:before="24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004A1" w:rsidRDefault="00B77F6B">
      <w:pPr>
        <w:pStyle w:val="ConsPlusNormal"/>
        <w:spacing w:before="24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004A1" w:rsidRDefault="00B77F6B">
      <w:pPr>
        <w:pStyle w:val="ConsPlusNormal"/>
        <w:spacing w:before="240"/>
        <w:ind w:firstLine="540"/>
        <w:jc w:val="both"/>
      </w:pPr>
      <w:r>
        <w:t>95.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004A1" w:rsidRDefault="00B77F6B">
      <w:pPr>
        <w:pStyle w:val="ConsPlusNormal"/>
        <w:spacing w:before="240"/>
        <w:ind w:firstLine="540"/>
        <w:jc w:val="both"/>
      </w:pPr>
      <w:r>
        <w:t>96. В графе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6004A1" w:rsidRDefault="00B77F6B">
      <w:pPr>
        <w:pStyle w:val="ConsPlusNormal"/>
        <w:spacing w:before="240"/>
        <w:ind w:firstLine="540"/>
        <w:jc w:val="both"/>
      </w:pPr>
      <w:r>
        <w:t>97.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004A1" w:rsidRDefault="00B77F6B">
      <w:pPr>
        <w:pStyle w:val="ConsPlusNormal"/>
        <w:spacing w:before="24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004A1" w:rsidRDefault="00B77F6B">
      <w:pPr>
        <w:pStyle w:val="ConsPlusNormal"/>
        <w:spacing w:before="24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004A1" w:rsidRDefault="00B77F6B">
      <w:pPr>
        <w:pStyle w:val="ConsPlusNormal"/>
        <w:spacing w:before="240"/>
        <w:ind w:firstLine="540"/>
        <w:jc w:val="both"/>
      </w:pPr>
      <w:r>
        <w:t>100.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004A1" w:rsidRDefault="00B77F6B">
      <w:pPr>
        <w:pStyle w:val="ConsPlusNormal"/>
        <w:spacing w:before="24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004A1" w:rsidRDefault="00B77F6B">
      <w:pPr>
        <w:pStyle w:val="ConsPlusNormal"/>
        <w:spacing w:before="24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004A1" w:rsidRDefault="00B77F6B">
      <w:pPr>
        <w:pStyle w:val="ConsPlusNormal"/>
        <w:spacing w:before="24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004A1" w:rsidRDefault="00B77F6B">
      <w:pPr>
        <w:pStyle w:val="ConsPlusNormal"/>
        <w:spacing w:before="240"/>
        <w:ind w:firstLine="540"/>
        <w:jc w:val="both"/>
      </w:pPr>
      <w:r>
        <w:t>101. Особенности заполнения раздела "Сведения о расходах":</w:t>
      </w:r>
    </w:p>
    <w:p w:rsidR="006004A1" w:rsidRDefault="00B77F6B">
      <w:pPr>
        <w:pStyle w:val="ConsPlusNormal"/>
        <w:spacing w:before="24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004A1" w:rsidRDefault="00B77F6B">
      <w:pPr>
        <w:pStyle w:val="ConsPlusNormal"/>
        <w:spacing w:before="240"/>
        <w:ind w:firstLine="540"/>
        <w:jc w:val="both"/>
      </w:pPr>
      <w: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004A1" w:rsidRDefault="00B77F6B">
      <w:pPr>
        <w:pStyle w:val="ConsPlusNormal"/>
        <w:spacing w:before="24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004A1" w:rsidRDefault="00B77F6B">
      <w:pPr>
        <w:pStyle w:val="ConsPlusNormal"/>
        <w:spacing w:before="240"/>
        <w:ind w:firstLine="540"/>
        <w:jc w:val="both"/>
      </w:pPr>
      <w: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004A1" w:rsidRDefault="00B77F6B">
      <w:pPr>
        <w:pStyle w:val="ConsPlusNormal"/>
        <w:spacing w:before="24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6004A1" w:rsidRDefault="00B77F6B">
      <w:pPr>
        <w:pStyle w:val="ConsPlusNormal"/>
        <w:spacing w:before="24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004A1" w:rsidRDefault="00B77F6B">
      <w:pPr>
        <w:pStyle w:val="ConsPlusNormal"/>
        <w:spacing w:before="24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004A1" w:rsidRDefault="00B77F6B">
      <w:pPr>
        <w:pStyle w:val="ConsPlusNormal"/>
        <w:spacing w:before="24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004A1" w:rsidRDefault="006004A1">
      <w:pPr>
        <w:pStyle w:val="ConsPlusNormal"/>
        <w:jc w:val="both"/>
      </w:pPr>
    </w:p>
    <w:p w:rsidR="006004A1" w:rsidRDefault="00B77F6B">
      <w:pPr>
        <w:pStyle w:val="ConsPlusTitle"/>
        <w:jc w:val="center"/>
        <w:outlineLvl w:val="1"/>
      </w:pPr>
      <w:r>
        <w:t>РАЗДЕЛ 3. СВЕДЕНИЯ ОБ ИМУЩЕСТВЕ</w:t>
      </w:r>
    </w:p>
    <w:p w:rsidR="006004A1" w:rsidRDefault="006004A1">
      <w:pPr>
        <w:pStyle w:val="ConsPlusNormal"/>
        <w:jc w:val="both"/>
      </w:pPr>
    </w:p>
    <w:p w:rsidR="006004A1" w:rsidRDefault="00B77F6B">
      <w:pPr>
        <w:pStyle w:val="ConsPlusTitle"/>
        <w:ind w:firstLine="540"/>
        <w:jc w:val="both"/>
        <w:outlineLvl w:val="2"/>
      </w:pPr>
      <w:r>
        <w:t>Подраздел 3.1 Недвижимое имущество</w:t>
      </w:r>
    </w:p>
    <w:p w:rsidR="006004A1" w:rsidRDefault="00B77F6B">
      <w:pPr>
        <w:pStyle w:val="ConsPlusNormal"/>
        <w:spacing w:before="240"/>
        <w:ind w:firstLine="540"/>
        <w:jc w:val="both"/>
      </w:pPr>
      <w:r>
        <w:t>102.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004A1" w:rsidRDefault="00B77F6B">
      <w:pPr>
        <w:pStyle w:val="ConsPlusNormal"/>
        <w:spacing w:before="240"/>
        <w:ind w:firstLine="540"/>
        <w:jc w:val="both"/>
      </w:pPr>
      <w: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004A1" w:rsidRDefault="00B77F6B">
      <w:pPr>
        <w:pStyle w:val="ConsPlusNormal"/>
        <w:spacing w:before="24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004A1" w:rsidRDefault="00B77F6B">
      <w:pPr>
        <w:pStyle w:val="ConsPlusNormal"/>
        <w:spacing w:before="240"/>
        <w:ind w:firstLine="540"/>
        <w:jc w:val="both"/>
      </w:pPr>
      <w: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ar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 w:history="1">
        <w:r>
          <w:rPr>
            <w:color w:val="0000FF"/>
          </w:rPr>
          <w:t>пунктом 121</w:t>
        </w:r>
      </w:hyperlink>
      <w:r>
        <w:t xml:space="preserve"> настоящих Методических рекомендаций).</w:t>
      </w:r>
    </w:p>
    <w:p w:rsidR="006004A1" w:rsidRDefault="00B77F6B">
      <w:pPr>
        <w:pStyle w:val="ConsPlusNormal"/>
        <w:spacing w:before="24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6004A1" w:rsidRDefault="00B77F6B">
      <w:pPr>
        <w:pStyle w:val="ConsPlusNormal"/>
        <w:spacing w:before="240"/>
        <w:ind w:firstLine="540"/>
        <w:jc w:val="both"/>
      </w:pPr>
      <w: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ar470" w:tooltip="121.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 w:history="1">
        <w:r>
          <w:rPr>
            <w:color w:val="0000FF"/>
          </w:rPr>
          <w:t>пунктом 121</w:t>
        </w:r>
      </w:hyperlink>
      <w:r>
        <w:t xml:space="preserve"> настоящих Методических рекомендаций).</w:t>
      </w:r>
    </w:p>
    <w:p w:rsidR="006004A1" w:rsidRDefault="00B77F6B">
      <w:pPr>
        <w:pStyle w:val="ConsPlusNormal"/>
        <w:spacing w:before="240"/>
        <w:ind w:firstLine="540"/>
        <w:jc w:val="both"/>
      </w:pPr>
      <w:r>
        <w:t>105.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6004A1" w:rsidRDefault="00B77F6B">
      <w:pPr>
        <w:pStyle w:val="ConsPlusNormal"/>
        <w:spacing w:before="24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004A1" w:rsidRDefault="00B77F6B">
      <w:pPr>
        <w:pStyle w:val="ConsPlusNormal"/>
        <w:spacing w:before="24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004A1" w:rsidRDefault="00B77F6B">
      <w:pPr>
        <w:pStyle w:val="ConsPlusNormal"/>
        <w:spacing w:before="240"/>
        <w:ind w:firstLine="540"/>
        <w:jc w:val="both"/>
      </w:pPr>
      <w:r>
        <w:t>Заполнение графы "Вид и наименование имущества"</w:t>
      </w:r>
    </w:p>
    <w:p w:rsidR="006004A1" w:rsidRDefault="00B77F6B">
      <w:pPr>
        <w:pStyle w:val="ConsPlusNormal"/>
        <w:spacing w:before="240"/>
        <w:ind w:firstLine="540"/>
        <w:jc w:val="both"/>
      </w:pPr>
      <w:bookmarkStart w:id="11" w:name="Par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004A1" w:rsidRDefault="00B77F6B">
      <w:pPr>
        <w:pStyle w:val="ConsPlusNormal"/>
        <w:spacing w:before="24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004A1" w:rsidRDefault="00B77F6B">
      <w:pPr>
        <w:pStyle w:val="ConsPlusNormal"/>
        <w:spacing w:before="24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004A1" w:rsidRDefault="00B77F6B">
      <w:pPr>
        <w:pStyle w:val="ConsPlusNormal"/>
        <w:spacing w:before="240"/>
        <w:ind w:firstLine="540"/>
        <w:jc w:val="both"/>
      </w:pPr>
      <w:r>
        <w:t>109.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004A1" w:rsidRDefault="00B77F6B">
      <w:pPr>
        <w:pStyle w:val="ConsPlusNormal"/>
        <w:spacing w:before="24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004A1" w:rsidRDefault="00B77F6B">
      <w:pPr>
        <w:pStyle w:val="ConsPlusNormal"/>
        <w:spacing w:before="240"/>
        <w:ind w:firstLine="540"/>
        <w:jc w:val="both"/>
      </w:pPr>
      <w: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004A1" w:rsidRDefault="00B77F6B">
      <w:pPr>
        <w:pStyle w:val="ConsPlusNormal"/>
        <w:spacing w:before="240"/>
        <w:ind w:firstLine="540"/>
        <w:jc w:val="both"/>
      </w:pPr>
      <w:r>
        <w:t>112. В строке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004A1" w:rsidRDefault="00B77F6B">
      <w:pPr>
        <w:pStyle w:val="ConsPlusNormal"/>
        <w:spacing w:before="240"/>
        <w:ind w:firstLine="540"/>
        <w:jc w:val="both"/>
      </w:pPr>
      <w:r>
        <w:t>113. В графе "Вид собственности" указывается вид собственности на имущество (индивидуальная, общая совместная, общая долевая).</w:t>
      </w:r>
    </w:p>
    <w:p w:rsidR="006004A1" w:rsidRDefault="00B77F6B">
      <w:pPr>
        <w:pStyle w:val="ConsPlusNormal"/>
        <w:spacing w:before="240"/>
        <w:ind w:firstLine="540"/>
        <w:jc w:val="both"/>
      </w:pPr>
      <w:r>
        <w:t>114.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004A1" w:rsidRDefault="00B77F6B">
      <w:pPr>
        <w:pStyle w:val="ConsPlusNormal"/>
        <w:spacing w:before="240"/>
        <w:ind w:firstLine="540"/>
        <w:jc w:val="both"/>
      </w:pPr>
      <w: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004A1" w:rsidRDefault="00B77F6B">
      <w:pPr>
        <w:pStyle w:val="ConsPlusNormal"/>
        <w:spacing w:before="240"/>
        <w:ind w:firstLine="540"/>
        <w:jc w:val="both"/>
      </w:pPr>
      <w:bookmarkStart w:id="12" w:name="Par451"/>
      <w:bookmarkEnd w:id="12"/>
      <w:r>
        <w:t>116. Местонахождение (адрес) недвижимого имущества указывается согласно правоустанавливающим документам. При этом указывается:</w:t>
      </w:r>
    </w:p>
    <w:p w:rsidR="006004A1" w:rsidRDefault="00B77F6B">
      <w:pPr>
        <w:pStyle w:val="ConsPlusNormal"/>
        <w:spacing w:before="240"/>
        <w:ind w:firstLine="540"/>
        <w:jc w:val="both"/>
      </w:pPr>
      <w:r>
        <w:t>1) субъект Российской Федерации;</w:t>
      </w:r>
    </w:p>
    <w:p w:rsidR="006004A1" w:rsidRDefault="00B77F6B">
      <w:pPr>
        <w:pStyle w:val="ConsPlusNormal"/>
        <w:spacing w:before="240"/>
        <w:ind w:firstLine="540"/>
        <w:jc w:val="both"/>
      </w:pPr>
      <w:r>
        <w:t>2) район;</w:t>
      </w:r>
    </w:p>
    <w:p w:rsidR="006004A1" w:rsidRDefault="00B77F6B">
      <w:pPr>
        <w:pStyle w:val="ConsPlusNormal"/>
        <w:spacing w:before="240"/>
        <w:ind w:firstLine="540"/>
        <w:jc w:val="both"/>
      </w:pPr>
      <w:r>
        <w:t>3) город, иной населенный пункт (село, поселок и т.д.);</w:t>
      </w:r>
    </w:p>
    <w:p w:rsidR="006004A1" w:rsidRDefault="00B77F6B">
      <w:pPr>
        <w:pStyle w:val="ConsPlusNormal"/>
        <w:spacing w:before="240"/>
        <w:ind w:firstLine="540"/>
        <w:jc w:val="both"/>
      </w:pPr>
      <w:r>
        <w:t>4) улица (проспект, переулок и т.д.);</w:t>
      </w:r>
    </w:p>
    <w:p w:rsidR="006004A1" w:rsidRDefault="00B77F6B">
      <w:pPr>
        <w:pStyle w:val="ConsPlusNormal"/>
        <w:spacing w:before="240"/>
        <w:ind w:firstLine="540"/>
        <w:jc w:val="both"/>
      </w:pPr>
      <w:r>
        <w:t>5) номер дома (владения, участка), корпуса (строения), квартиры.</w:t>
      </w:r>
    </w:p>
    <w:p w:rsidR="006004A1" w:rsidRDefault="00B77F6B">
      <w:pPr>
        <w:pStyle w:val="ConsPlusNormal"/>
        <w:spacing w:before="240"/>
        <w:ind w:firstLine="540"/>
        <w:jc w:val="both"/>
      </w:pPr>
      <w:r>
        <w:t>Также рекомендуется указывать индекс.</w:t>
      </w:r>
    </w:p>
    <w:p w:rsidR="006004A1" w:rsidRDefault="00B77F6B">
      <w:pPr>
        <w:pStyle w:val="ConsPlusNormal"/>
        <w:spacing w:before="240"/>
        <w:ind w:firstLine="540"/>
        <w:jc w:val="both"/>
      </w:pPr>
      <w:bookmarkStart w:id="13" w:name="Par458"/>
      <w:bookmarkEnd w:id="13"/>
      <w:r>
        <w:t>117. Если недвижимое имущество находится за рубежом, то указывается:</w:t>
      </w:r>
    </w:p>
    <w:p w:rsidR="006004A1" w:rsidRDefault="00B77F6B">
      <w:pPr>
        <w:pStyle w:val="ConsPlusNormal"/>
        <w:spacing w:before="240"/>
        <w:ind w:firstLine="540"/>
        <w:jc w:val="both"/>
      </w:pPr>
      <w:r>
        <w:t>1) наименование государства;</w:t>
      </w:r>
    </w:p>
    <w:p w:rsidR="006004A1" w:rsidRDefault="00B77F6B">
      <w:pPr>
        <w:pStyle w:val="ConsPlusNormal"/>
        <w:spacing w:before="240"/>
        <w:ind w:firstLine="540"/>
        <w:jc w:val="both"/>
      </w:pPr>
      <w:r>
        <w:t>2) населенный пункт (иная единица административно-территориального деления);</w:t>
      </w:r>
    </w:p>
    <w:p w:rsidR="006004A1" w:rsidRDefault="00B77F6B">
      <w:pPr>
        <w:pStyle w:val="ConsPlusNormal"/>
        <w:spacing w:before="240"/>
        <w:ind w:firstLine="540"/>
        <w:jc w:val="both"/>
      </w:pPr>
      <w:r>
        <w:t>3) почтовый адрес.</w:t>
      </w:r>
    </w:p>
    <w:p w:rsidR="006004A1" w:rsidRDefault="00B77F6B">
      <w:pPr>
        <w:pStyle w:val="ConsPlusNormal"/>
        <w:spacing w:before="240"/>
        <w:ind w:firstLine="540"/>
        <w:jc w:val="both"/>
      </w:pPr>
      <w:bookmarkStart w:id="14" w:name="Par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004A1" w:rsidRDefault="00B77F6B">
      <w:pPr>
        <w:pStyle w:val="ConsPlusNormal"/>
        <w:spacing w:before="240"/>
        <w:ind w:firstLine="540"/>
        <w:jc w:val="both"/>
      </w:pPr>
      <w:r>
        <w:t>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004A1" w:rsidRDefault="006004A1">
      <w:pPr>
        <w:pStyle w:val="ConsPlusNormal"/>
        <w:jc w:val="both"/>
      </w:pPr>
    </w:p>
    <w:p w:rsidR="006004A1" w:rsidRDefault="00B77F6B">
      <w:pPr>
        <w:pStyle w:val="ConsPlusTitle"/>
        <w:ind w:firstLine="540"/>
        <w:jc w:val="both"/>
        <w:outlineLvl w:val="3"/>
      </w:pPr>
      <w:r>
        <w:t>Основание приобретения и источники средств</w:t>
      </w:r>
    </w:p>
    <w:p w:rsidR="006004A1" w:rsidRDefault="00B77F6B">
      <w:pPr>
        <w:pStyle w:val="ConsPlusNormal"/>
        <w:spacing w:before="240"/>
        <w:ind w:firstLine="540"/>
        <w:jc w:val="both"/>
      </w:pPr>
      <w:r>
        <w:t>120.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004A1" w:rsidRDefault="00B77F6B">
      <w:pPr>
        <w:pStyle w:val="ConsPlusNormal"/>
        <w:spacing w:before="24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6004A1" w:rsidRDefault="00B77F6B">
      <w:pPr>
        <w:pStyle w:val="ConsPlusNormal"/>
        <w:spacing w:before="24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004A1" w:rsidRDefault="00B77F6B">
      <w:pPr>
        <w:pStyle w:val="ConsPlusNormal"/>
        <w:spacing w:before="24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004A1" w:rsidRDefault="00B77F6B">
      <w:pPr>
        <w:pStyle w:val="ConsPlusNormal"/>
        <w:spacing w:before="240"/>
        <w:ind w:firstLine="540"/>
        <w:jc w:val="both"/>
      </w:pPr>
      <w:bookmarkStart w:id="15" w:name="Par470"/>
      <w:bookmarkEnd w:id="15"/>
      <w:r>
        <w:t>121.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004A1" w:rsidRDefault="00B77F6B">
      <w:pPr>
        <w:pStyle w:val="ConsPlusNormal"/>
        <w:spacing w:before="24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6004A1" w:rsidRDefault="00B77F6B">
      <w:pPr>
        <w:pStyle w:val="ConsPlusNormal"/>
        <w:spacing w:before="240"/>
        <w:ind w:firstLine="540"/>
        <w:jc w:val="both"/>
      </w:pPr>
      <w:r>
        <w:t>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004A1" w:rsidRDefault="00B77F6B">
      <w:pPr>
        <w:pStyle w:val="ConsPlusNormal"/>
        <w:spacing w:before="240"/>
        <w:ind w:firstLine="540"/>
        <w:jc w:val="both"/>
      </w:pPr>
      <w:r>
        <w:t>1) на лиц, замещающих (занимающих):</w:t>
      </w:r>
    </w:p>
    <w:p w:rsidR="006004A1" w:rsidRDefault="00B77F6B">
      <w:pPr>
        <w:pStyle w:val="ConsPlusNormal"/>
        <w:spacing w:before="240"/>
        <w:ind w:firstLine="540"/>
        <w:jc w:val="both"/>
      </w:pPr>
      <w:bookmarkStart w:id="16" w:name="Par474"/>
      <w:bookmarkEnd w:id="16"/>
      <w:r>
        <w:t>государственные должности Российской Федерации;</w:t>
      </w:r>
    </w:p>
    <w:p w:rsidR="006004A1" w:rsidRDefault="00B77F6B">
      <w:pPr>
        <w:pStyle w:val="ConsPlusNormal"/>
        <w:spacing w:before="240"/>
        <w:ind w:firstLine="540"/>
        <w:jc w:val="both"/>
      </w:pPr>
      <w:r>
        <w:t>должности первого заместителя и заместителей Генерального прокурора Российской Федерации;</w:t>
      </w:r>
    </w:p>
    <w:p w:rsidR="006004A1" w:rsidRDefault="00B77F6B">
      <w:pPr>
        <w:pStyle w:val="ConsPlusNormal"/>
        <w:spacing w:before="240"/>
        <w:ind w:firstLine="540"/>
        <w:jc w:val="both"/>
      </w:pPr>
      <w:r>
        <w:t>должности членов Совета директоров Центрального банка Российской Федерации;</w:t>
      </w:r>
    </w:p>
    <w:p w:rsidR="006004A1" w:rsidRDefault="00B77F6B">
      <w:pPr>
        <w:pStyle w:val="ConsPlusNormal"/>
        <w:spacing w:before="240"/>
        <w:ind w:firstLine="540"/>
        <w:jc w:val="both"/>
      </w:pPr>
      <w:r>
        <w:t>государственные должности субъектов Российской Федерации;</w:t>
      </w:r>
    </w:p>
    <w:p w:rsidR="006004A1" w:rsidRDefault="00B77F6B">
      <w:pPr>
        <w:pStyle w:val="ConsPlusNormal"/>
        <w:spacing w:before="24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04A1" w:rsidRDefault="00B77F6B">
      <w:pPr>
        <w:pStyle w:val="ConsPlusNormal"/>
        <w:spacing w:before="240"/>
        <w:ind w:firstLine="540"/>
        <w:jc w:val="both"/>
      </w:pPr>
      <w:r>
        <w:t>должности заместителей руководителей федеральных органов исполнительной власти;</w:t>
      </w:r>
    </w:p>
    <w:p w:rsidR="006004A1" w:rsidRDefault="00B77F6B">
      <w:pPr>
        <w:pStyle w:val="ConsPlusNormal"/>
        <w:spacing w:before="24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04A1" w:rsidRDefault="00B77F6B">
      <w:pPr>
        <w:pStyle w:val="ConsPlusNormal"/>
        <w:spacing w:before="24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04A1" w:rsidRDefault="00B77F6B">
      <w:pPr>
        <w:pStyle w:val="ConsPlusNormal"/>
        <w:spacing w:before="240"/>
        <w:ind w:firstLine="540"/>
        <w:jc w:val="both"/>
      </w:pPr>
      <w:bookmarkStart w:id="17" w:name="Par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004A1" w:rsidRDefault="00B77F6B">
      <w:pPr>
        <w:pStyle w:val="ConsPlusNormal"/>
        <w:spacing w:before="24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004A1" w:rsidRDefault="00B77F6B">
      <w:pPr>
        <w:pStyle w:val="ConsPlusNormal"/>
        <w:spacing w:before="240"/>
        <w:ind w:firstLine="540"/>
        <w:jc w:val="both"/>
      </w:pPr>
      <w:r>
        <w:t xml:space="preserve">2) на супруг (супругов), несовершеннолетних детей лиц, указанных в </w:t>
      </w:r>
      <w:hyperlink w:anchor="Par474" w:tooltip="государственные должности Российской Федерации;" w:history="1">
        <w:r>
          <w:rPr>
            <w:color w:val="0000FF"/>
          </w:rPr>
          <w:t>абзацах втором</w:t>
        </w:r>
      </w:hyperlink>
      <w:r>
        <w:t xml:space="preserve"> - </w:t>
      </w:r>
      <w:hyperlink w:anchor="Par482"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десятом подпункта 1</w:t>
        </w:r>
      </w:hyperlink>
      <w:r>
        <w:t xml:space="preserve"> настоящего пункта;</w:t>
      </w:r>
    </w:p>
    <w:p w:rsidR="006004A1" w:rsidRDefault="00B77F6B">
      <w:pPr>
        <w:pStyle w:val="ConsPlusNormal"/>
        <w:spacing w:before="240"/>
        <w:ind w:firstLine="540"/>
        <w:jc w:val="both"/>
      </w:pPr>
      <w:r>
        <w:t>3) иных лиц в случаях, предусмотренных федеральными законами.</w:t>
      </w:r>
    </w:p>
    <w:p w:rsidR="006004A1" w:rsidRDefault="00B77F6B">
      <w:pPr>
        <w:pStyle w:val="ConsPlusNormal"/>
        <w:spacing w:before="24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004A1" w:rsidRDefault="00B77F6B">
      <w:pPr>
        <w:pStyle w:val="ConsPlusNormal"/>
        <w:spacing w:before="240"/>
        <w:ind w:firstLine="540"/>
        <w:jc w:val="both"/>
      </w:pPr>
      <w:r>
        <w:t>Сведения о вышеуказанном источнике отображаются в справке ежегодно, вне зависимости от года приобретения имущества.</w:t>
      </w:r>
    </w:p>
    <w:p w:rsidR="006004A1" w:rsidRDefault="00B77F6B">
      <w:pPr>
        <w:pStyle w:val="ConsPlusNormal"/>
        <w:spacing w:before="240"/>
        <w:ind w:firstLine="540"/>
        <w:jc w:val="both"/>
      </w:pPr>
      <w:r>
        <w:t>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6004A1" w:rsidRDefault="006004A1">
      <w:pPr>
        <w:pStyle w:val="ConsPlusNormal"/>
        <w:jc w:val="both"/>
      </w:pPr>
    </w:p>
    <w:p w:rsidR="006004A1" w:rsidRDefault="00B77F6B">
      <w:pPr>
        <w:pStyle w:val="ConsPlusTitle"/>
        <w:ind w:firstLine="540"/>
        <w:jc w:val="both"/>
        <w:outlineLvl w:val="2"/>
      </w:pPr>
      <w:r>
        <w:t>Подраздел 3.2. Транспортные средства</w:t>
      </w:r>
    </w:p>
    <w:p w:rsidR="006004A1" w:rsidRDefault="00B77F6B">
      <w:pPr>
        <w:pStyle w:val="ConsPlusNormal"/>
        <w:spacing w:before="240"/>
        <w:ind w:firstLine="540"/>
        <w:jc w:val="both"/>
      </w:pPr>
      <w: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004A1" w:rsidRDefault="00B77F6B">
      <w:pPr>
        <w:pStyle w:val="ConsPlusNormal"/>
        <w:spacing w:before="240"/>
        <w:ind w:firstLine="540"/>
        <w:jc w:val="both"/>
      </w:pPr>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004A1" w:rsidRDefault="00B77F6B">
      <w:pPr>
        <w:pStyle w:val="ConsPlusNormal"/>
        <w:spacing w:before="24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004A1" w:rsidRDefault="00B77F6B">
      <w:pPr>
        <w:pStyle w:val="ConsPlusNormal"/>
        <w:spacing w:before="240"/>
        <w:ind w:firstLine="540"/>
        <w:jc w:val="both"/>
      </w:pPr>
      <w:r>
        <w:t>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004A1" w:rsidRDefault="00B77F6B">
      <w:pPr>
        <w:pStyle w:val="ConsPlusNormal"/>
        <w:spacing w:before="240"/>
        <w:ind w:firstLine="540"/>
        <w:jc w:val="both"/>
      </w:pPr>
      <w:r>
        <w:t>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6004A1" w:rsidRDefault="00B77F6B">
      <w:pPr>
        <w:pStyle w:val="ConsPlusNormal"/>
        <w:spacing w:before="24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6004A1" w:rsidRDefault="00B77F6B">
      <w:pPr>
        <w:pStyle w:val="ConsPlusNormal"/>
        <w:spacing w:before="240"/>
        <w:ind w:firstLine="540"/>
        <w:jc w:val="both"/>
      </w:pPr>
      <w:r>
        <w:t>В случае отсутствия регистрации допускается указать "Отсутствует".</w:t>
      </w:r>
    </w:p>
    <w:p w:rsidR="006004A1" w:rsidRDefault="00B77F6B">
      <w:pPr>
        <w:pStyle w:val="ConsPlusNormal"/>
        <w:spacing w:before="240"/>
        <w:ind w:firstLine="540"/>
        <w:jc w:val="both"/>
      </w:pPr>
      <w:r>
        <w:t>130. Аналогичным подходом необходимо руководствоваться при указании в данном подразделе водного, воздушного транспорта.</w:t>
      </w:r>
    </w:p>
    <w:p w:rsidR="006004A1" w:rsidRDefault="00B77F6B">
      <w:pPr>
        <w:pStyle w:val="ConsPlusNormal"/>
        <w:spacing w:before="240"/>
        <w:ind w:firstLine="540"/>
        <w:jc w:val="both"/>
      </w:pPr>
      <w:r>
        <w:t>131. В строке "Иные транспортные средства" подлежат указанию, в частности, прицепы, зарегистрированные в установленном порядке.</w:t>
      </w:r>
    </w:p>
    <w:p w:rsidR="006004A1" w:rsidRDefault="00B77F6B">
      <w:pPr>
        <w:pStyle w:val="ConsPlusNormal"/>
        <w:spacing w:before="24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004A1" w:rsidRDefault="006004A1">
      <w:pPr>
        <w:pStyle w:val="ConsPlusNormal"/>
        <w:jc w:val="both"/>
      </w:pPr>
    </w:p>
    <w:p w:rsidR="006004A1" w:rsidRDefault="00B77F6B">
      <w:pPr>
        <w:pStyle w:val="ConsPlusTitle"/>
        <w:ind w:firstLine="540"/>
        <w:jc w:val="both"/>
        <w:outlineLvl w:val="2"/>
      </w:pPr>
      <w:r>
        <w:t>Подраздел 3.3. Цифровые финансовые активы, цифровые права, включающие одновременно цифровые финансовые активы и иные цифровые права</w:t>
      </w:r>
    </w:p>
    <w:p w:rsidR="006004A1" w:rsidRDefault="00B77F6B">
      <w:pPr>
        <w:pStyle w:val="ConsPlusNormal"/>
        <w:spacing w:before="240"/>
        <w:ind w:firstLine="540"/>
        <w:jc w:val="both"/>
      </w:pPr>
      <w:r>
        <w:t>132. 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004A1" w:rsidRDefault="00B77F6B">
      <w:pPr>
        <w:pStyle w:val="ConsPlusNormal"/>
        <w:spacing w:before="240"/>
        <w:ind w:firstLine="540"/>
        <w:jc w:val="both"/>
      </w:pPr>
      <w:r>
        <w:t>133.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6004A1" w:rsidRDefault="00B77F6B">
      <w:pPr>
        <w:pStyle w:val="ConsPlusNormal"/>
        <w:spacing w:before="240"/>
        <w:ind w:firstLine="540"/>
        <w:jc w:val="both"/>
      </w:pPr>
      <w: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6004A1" w:rsidRDefault="00B77F6B">
      <w:pPr>
        <w:pStyle w:val="ConsPlusNormal"/>
        <w:spacing w:before="240"/>
        <w:ind w:firstLine="540"/>
        <w:jc w:val="both"/>
      </w:pPr>
      <w: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004A1" w:rsidRDefault="00B77F6B">
      <w:pPr>
        <w:pStyle w:val="ConsPlusNormal"/>
        <w:spacing w:before="240"/>
        <w:ind w:firstLine="540"/>
        <w:jc w:val="both"/>
      </w:pPr>
      <w: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6004A1" w:rsidRDefault="00B77F6B">
      <w:pPr>
        <w:pStyle w:val="ConsPlusNormal"/>
        <w:spacing w:before="240"/>
        <w:ind w:firstLine="540"/>
        <w:jc w:val="both"/>
      </w:pPr>
      <w: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6004A1" w:rsidRDefault="00B77F6B">
      <w:pPr>
        <w:pStyle w:val="ConsPlusNormal"/>
        <w:spacing w:before="240"/>
        <w:ind w:firstLine="540"/>
        <w:jc w:val="both"/>
      </w:pPr>
      <w: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004A1" w:rsidRDefault="00B77F6B">
      <w:pPr>
        <w:pStyle w:val="ConsPlusNormal"/>
        <w:spacing w:before="24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6004A1" w:rsidRDefault="006004A1">
      <w:pPr>
        <w:pStyle w:val="ConsPlusNormal"/>
        <w:jc w:val="both"/>
      </w:pPr>
    </w:p>
    <w:p w:rsidR="006004A1" w:rsidRDefault="00B77F6B">
      <w:pPr>
        <w:pStyle w:val="ConsPlusTitle"/>
        <w:ind w:firstLine="540"/>
        <w:jc w:val="both"/>
        <w:outlineLvl w:val="2"/>
      </w:pPr>
      <w:r>
        <w:t>Подраздел 3.4. Утилитарные цифровые права</w:t>
      </w:r>
    </w:p>
    <w:p w:rsidR="006004A1" w:rsidRDefault="00B77F6B">
      <w:pPr>
        <w:pStyle w:val="ConsPlusNormal"/>
        <w:spacing w:before="240"/>
        <w:ind w:firstLine="540"/>
        <w:jc w:val="both"/>
      </w:pPr>
      <w:r>
        <w:t>139. 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p>
    <w:p w:rsidR="006004A1" w:rsidRDefault="00B77F6B">
      <w:pPr>
        <w:pStyle w:val="ConsPlusNormal"/>
        <w:spacing w:before="240"/>
        <w:ind w:firstLine="540"/>
        <w:jc w:val="both"/>
      </w:pPr>
      <w:r>
        <w:t>1) право требовать передачи вещи (вещей) (например, право требования золота в слитках при инвестировании в добычу золота);</w:t>
      </w:r>
    </w:p>
    <w:p w:rsidR="006004A1" w:rsidRDefault="00B77F6B">
      <w:pPr>
        <w:pStyle w:val="ConsPlusNormal"/>
        <w:spacing w:before="24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6004A1" w:rsidRDefault="00B77F6B">
      <w:pPr>
        <w:pStyle w:val="ConsPlusNormal"/>
        <w:spacing w:before="24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6004A1" w:rsidRDefault="00B77F6B">
      <w:pPr>
        <w:pStyle w:val="ConsPlusNormal"/>
        <w:spacing w:before="240"/>
        <w:ind w:firstLine="540"/>
        <w:jc w:val="both"/>
      </w:pPr>
      <w:r>
        <w:t>140.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004A1" w:rsidRDefault="00B77F6B">
      <w:pPr>
        <w:pStyle w:val="ConsPlusNormal"/>
        <w:spacing w:before="240"/>
        <w:ind w:firstLine="540"/>
        <w:jc w:val="both"/>
      </w:pPr>
      <w:r>
        <w:t>141. В графе "Уникальное условное обозначение" указывается уникальное условное обозначение, идентифицирующее утилитарное цифровое право.</w:t>
      </w:r>
    </w:p>
    <w:p w:rsidR="006004A1" w:rsidRDefault="00B77F6B">
      <w:pPr>
        <w:pStyle w:val="ConsPlusNormal"/>
        <w:spacing w:before="240"/>
        <w:ind w:firstLine="540"/>
        <w:jc w:val="both"/>
      </w:pPr>
      <w:r>
        <w:t>142. В графе "Дата приобретения" указывается дата приобретения утилитарного цифрового права.</w:t>
      </w:r>
    </w:p>
    <w:p w:rsidR="006004A1" w:rsidRDefault="00B77F6B">
      <w:pPr>
        <w:pStyle w:val="ConsPlusNormal"/>
        <w:spacing w:before="240"/>
        <w:ind w:firstLine="540"/>
        <w:jc w:val="both"/>
      </w:pPr>
      <w: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004A1" w:rsidRDefault="00B77F6B">
      <w:pPr>
        <w:pStyle w:val="ConsPlusNormal"/>
        <w:spacing w:before="240"/>
        <w:ind w:firstLine="540"/>
        <w:jc w:val="both"/>
      </w:pPr>
      <w: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004A1" w:rsidRDefault="00B77F6B">
      <w:pPr>
        <w:pStyle w:val="ConsPlusNormal"/>
        <w:spacing w:before="24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6004A1" w:rsidRDefault="006004A1">
      <w:pPr>
        <w:pStyle w:val="ConsPlusNormal"/>
        <w:jc w:val="both"/>
      </w:pPr>
    </w:p>
    <w:p w:rsidR="006004A1" w:rsidRDefault="00B77F6B">
      <w:pPr>
        <w:pStyle w:val="ConsPlusTitle"/>
        <w:ind w:firstLine="540"/>
        <w:jc w:val="both"/>
        <w:outlineLvl w:val="2"/>
      </w:pPr>
      <w:r>
        <w:t>Подраздел 3.5. Цифровая валюта</w:t>
      </w:r>
    </w:p>
    <w:p w:rsidR="006004A1" w:rsidRDefault="00B77F6B">
      <w:pPr>
        <w:pStyle w:val="ConsPlusNormal"/>
        <w:spacing w:before="240"/>
        <w:ind w:firstLine="540"/>
        <w:jc w:val="both"/>
      </w:pPr>
      <w:r>
        <w:t>145.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004A1" w:rsidRDefault="00B77F6B">
      <w:pPr>
        <w:pStyle w:val="ConsPlusNormal"/>
        <w:spacing w:before="24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6004A1" w:rsidRDefault="00B77F6B">
      <w:pPr>
        <w:pStyle w:val="ConsPlusNormal"/>
        <w:spacing w:before="240"/>
        <w:ind w:firstLine="540"/>
        <w:jc w:val="both"/>
      </w:pPr>
      <w:r>
        <w:t>147. Примерами цифровой валюты являются: Биткоин (BTC), Эфириум (ETH), Тезер (USDT) и др.</w:t>
      </w:r>
    </w:p>
    <w:p w:rsidR="006004A1" w:rsidRDefault="00B77F6B">
      <w:pPr>
        <w:pStyle w:val="ConsPlusNormal"/>
        <w:spacing w:before="240"/>
        <w:ind w:firstLine="540"/>
        <w:jc w:val="both"/>
      </w:pPr>
      <w: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004A1" w:rsidRDefault="00B77F6B">
      <w:pPr>
        <w:pStyle w:val="ConsPlusNormal"/>
        <w:spacing w:before="240"/>
        <w:ind w:firstLine="540"/>
        <w:jc w:val="both"/>
      </w:pPr>
      <w:r>
        <w:t>149. В графе "Дата приобретения" указывается дата приобретения цифровой валюты.</w:t>
      </w:r>
    </w:p>
    <w:p w:rsidR="006004A1" w:rsidRDefault="00B77F6B">
      <w:pPr>
        <w:pStyle w:val="ConsPlusNormal"/>
        <w:spacing w:before="24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6004A1" w:rsidRDefault="00B77F6B">
      <w:pPr>
        <w:pStyle w:val="ConsPlusNormal"/>
        <w:spacing w:before="240"/>
        <w:ind w:firstLine="540"/>
        <w:jc w:val="both"/>
      </w:pPr>
      <w:r>
        <w:t>150. В графе "Общее количество" указывается точное количество цифровой валюты, находящейся в собственности (без округления).</w:t>
      </w:r>
    </w:p>
    <w:p w:rsidR="006004A1" w:rsidRDefault="006004A1">
      <w:pPr>
        <w:pStyle w:val="ConsPlusNormal"/>
        <w:jc w:val="both"/>
      </w:pPr>
    </w:p>
    <w:p w:rsidR="006004A1" w:rsidRDefault="00B77F6B">
      <w:pPr>
        <w:pStyle w:val="ConsPlusTitle"/>
        <w:jc w:val="center"/>
        <w:outlineLvl w:val="1"/>
      </w:pPr>
      <w:r>
        <w:t>РАЗДЕЛ 4. СВЕДЕНИЯ О СЧЕТАХ В БАНКАХ И ИНЫХ</w:t>
      </w:r>
    </w:p>
    <w:p w:rsidR="006004A1" w:rsidRDefault="00B77F6B">
      <w:pPr>
        <w:pStyle w:val="ConsPlusTitle"/>
        <w:jc w:val="center"/>
      </w:pPr>
      <w:r>
        <w:t>КРЕДИТНЫХ ОРГАНИЗАЦИЯХ</w:t>
      </w:r>
    </w:p>
    <w:p w:rsidR="006004A1" w:rsidRDefault="006004A1">
      <w:pPr>
        <w:pStyle w:val="ConsPlusNormal"/>
        <w:jc w:val="both"/>
      </w:pPr>
    </w:p>
    <w:p w:rsidR="006004A1" w:rsidRDefault="00B77F6B">
      <w:pPr>
        <w:pStyle w:val="ConsPlusNormal"/>
        <w:ind w:firstLine="540"/>
        <w:jc w:val="both"/>
      </w:pPr>
      <w: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004A1" w:rsidRDefault="00B77F6B">
      <w:pPr>
        <w:pStyle w:val="ConsPlusNormal"/>
        <w:spacing w:before="240"/>
        <w:ind w:firstLine="540"/>
        <w:jc w:val="both"/>
      </w:pPr>
      <w:r>
        <w:t>Информация о счетах, закрытых по состоянию на отчетную дату, не подлежит отражению в справке.</w:t>
      </w:r>
    </w:p>
    <w:p w:rsidR="006004A1" w:rsidRDefault="00B77F6B">
      <w:pPr>
        <w:pStyle w:val="ConsPlusNormal"/>
        <w:spacing w:before="240"/>
        <w:ind w:firstLine="540"/>
        <w:jc w:val="both"/>
      </w:pPr>
      <w: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6004A1" w:rsidRDefault="00B77F6B">
      <w:pPr>
        <w:pStyle w:val="ConsPlusNormal"/>
        <w:spacing w:before="240"/>
        <w:ind w:firstLine="540"/>
        <w:jc w:val="both"/>
      </w:pPr>
      <w: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6004A1" w:rsidRDefault="00B77F6B">
      <w:pPr>
        <w:pStyle w:val="ConsPlusNormal"/>
        <w:spacing w:before="240"/>
        <w:ind w:firstLine="540"/>
        <w:jc w:val="both"/>
      </w:pPr>
      <w:bookmarkStart w:id="18" w:name="Par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6004A1" w:rsidRDefault="00B77F6B">
      <w:pPr>
        <w:pStyle w:val="ConsPlusNormal"/>
        <w:spacing w:before="240"/>
        <w:ind w:firstLine="540"/>
        <w:jc w:val="both"/>
      </w:pPr>
      <w:r>
        <w:t>1) счета с нулевым остатком по состоянию на отчетную дату;</w:t>
      </w:r>
    </w:p>
    <w:p w:rsidR="006004A1" w:rsidRDefault="00B77F6B">
      <w:pPr>
        <w:pStyle w:val="ConsPlusNormal"/>
        <w:spacing w:before="24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004A1" w:rsidRDefault="00B77F6B">
      <w:pPr>
        <w:pStyle w:val="ConsPlusNormal"/>
        <w:spacing w:before="240"/>
        <w:ind w:firstLine="540"/>
        <w:jc w:val="both"/>
      </w:pPr>
      <w:r>
        <w:t>3) счета (вклады) в иностранных банках, расположенных за пределами Российской Федерации.</w:t>
      </w:r>
    </w:p>
    <w:p w:rsidR="006004A1" w:rsidRDefault="00B77F6B">
      <w:pPr>
        <w:pStyle w:val="ConsPlusNormal"/>
        <w:spacing w:before="240"/>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6004A1" w:rsidRDefault="00B77F6B">
      <w:pPr>
        <w:pStyle w:val="ConsPlusNormal"/>
        <w:spacing w:before="240"/>
        <w:ind w:firstLine="540"/>
        <w:jc w:val="both"/>
      </w:pPr>
      <w:r>
        <w:t>4) счета, открытые для погашения кредита;</w:t>
      </w:r>
    </w:p>
    <w:p w:rsidR="006004A1" w:rsidRDefault="00B77F6B">
      <w:pPr>
        <w:pStyle w:val="ConsPlusNormal"/>
        <w:spacing w:before="240"/>
        <w:ind w:firstLine="540"/>
        <w:jc w:val="both"/>
      </w:pPr>
      <w:r>
        <w:t>5) вклады (счета) в драгоценных металлах (в том числе указывается вид счета и металл, в котором он открыт);</w:t>
      </w:r>
    </w:p>
    <w:p w:rsidR="006004A1" w:rsidRDefault="00B77F6B">
      <w:pPr>
        <w:pStyle w:val="ConsPlusNormal"/>
        <w:spacing w:before="240"/>
        <w:ind w:firstLine="540"/>
        <w:jc w:val="both"/>
      </w:pPr>
      <w:r>
        <w:t>6) счета, открытые гражданам, зарегистрированным в качестве индивидуальных предпринимателей;</w:t>
      </w:r>
    </w:p>
    <w:p w:rsidR="006004A1" w:rsidRDefault="00B77F6B">
      <w:pPr>
        <w:pStyle w:val="ConsPlusNormal"/>
        <w:spacing w:before="240"/>
        <w:ind w:firstLine="540"/>
        <w:jc w:val="both"/>
      </w:pPr>
      <w:r>
        <w:t>7) номинальный счет;</w:t>
      </w:r>
    </w:p>
    <w:p w:rsidR="006004A1" w:rsidRDefault="00B77F6B">
      <w:pPr>
        <w:pStyle w:val="ConsPlusNormal"/>
        <w:spacing w:before="240"/>
        <w:ind w:firstLine="540"/>
        <w:jc w:val="both"/>
      </w:pPr>
      <w:r>
        <w:t>8) счет эскроу;</w:t>
      </w:r>
    </w:p>
    <w:p w:rsidR="006004A1" w:rsidRDefault="00B77F6B">
      <w:pPr>
        <w:pStyle w:val="ConsPlusNormal"/>
        <w:spacing w:before="240"/>
        <w:ind w:firstLine="540"/>
        <w:jc w:val="both"/>
      </w:pPr>
      <w:r>
        <w:t>9) счет цифрового рубля.</w:t>
      </w:r>
    </w:p>
    <w:p w:rsidR="006004A1" w:rsidRDefault="00B77F6B">
      <w:pPr>
        <w:pStyle w:val="ConsPlusNormal"/>
        <w:spacing w:before="24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004A1" w:rsidRDefault="00B77F6B">
      <w:pPr>
        <w:pStyle w:val="ConsPlusNormal"/>
        <w:spacing w:before="24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004A1" w:rsidRDefault="00B77F6B">
      <w:pPr>
        <w:pStyle w:val="ConsPlusNormal"/>
        <w:spacing w:before="240"/>
        <w:ind w:firstLine="540"/>
        <w:jc w:val="both"/>
      </w:pPr>
      <w:bookmarkStart w:id="19" w:name="Par554"/>
      <w:bookmarkEnd w:id="19"/>
      <w:r>
        <w:t>153. С учетом целей антикоррупционного законодательства Российской Федерации в данном разделе не указываются следующие счета:</w:t>
      </w:r>
    </w:p>
    <w:p w:rsidR="006004A1" w:rsidRDefault="00B77F6B">
      <w:pPr>
        <w:pStyle w:val="ConsPlusNormal"/>
        <w:spacing w:before="240"/>
        <w:ind w:firstLine="540"/>
        <w:jc w:val="both"/>
      </w:pPr>
      <w:r>
        <w:t>1) счета, закрытые по состоянию на отчетную дату;</w:t>
      </w:r>
    </w:p>
    <w:p w:rsidR="006004A1" w:rsidRDefault="00B77F6B">
      <w:pPr>
        <w:pStyle w:val="ConsPlusNormal"/>
        <w:spacing w:before="240"/>
        <w:ind w:firstLine="540"/>
        <w:jc w:val="both"/>
      </w:pPr>
      <w: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6004A1" w:rsidRDefault="00B77F6B">
      <w:pPr>
        <w:pStyle w:val="ConsPlusNormal"/>
        <w:spacing w:before="240"/>
        <w:ind w:firstLine="540"/>
        <w:jc w:val="both"/>
      </w:pPr>
      <w:r>
        <w:t>3) публичные депозитные счета нотариуса;</w:t>
      </w:r>
    </w:p>
    <w:p w:rsidR="006004A1" w:rsidRDefault="00B77F6B">
      <w:pPr>
        <w:pStyle w:val="ConsPlusNormal"/>
        <w:spacing w:before="24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004A1" w:rsidRDefault="00B77F6B">
      <w:pPr>
        <w:pStyle w:val="ConsPlusNormal"/>
        <w:spacing w:before="240"/>
        <w:ind w:firstLine="540"/>
        <w:jc w:val="both"/>
      </w:pPr>
      <w:r>
        <w:t>5) счета доверительного управления;</w:t>
      </w:r>
    </w:p>
    <w:p w:rsidR="006004A1" w:rsidRDefault="00B77F6B">
      <w:pPr>
        <w:pStyle w:val="ConsPlusNormal"/>
        <w:spacing w:before="24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6004A1" w:rsidRDefault="00B77F6B">
      <w:pPr>
        <w:pStyle w:val="ConsPlusNormal"/>
        <w:spacing w:before="24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w:t>
      </w:r>
      <w:hyperlink w:anchor="Par784"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 w:history="1">
        <w:r>
          <w:rPr>
            <w:color w:val="0000FF"/>
          </w:rPr>
          <w:t>подпунктом 4 пункта 212</w:t>
        </w:r>
      </w:hyperlink>
      <w:r>
        <w:t xml:space="preserve"> настоящих Методических рекомендаций.</w:t>
      </w:r>
    </w:p>
    <w:p w:rsidR="006004A1" w:rsidRDefault="00B77F6B">
      <w:pPr>
        <w:pStyle w:val="ConsPlusNormal"/>
        <w:spacing w:before="240"/>
        <w:ind w:firstLine="540"/>
        <w:jc w:val="both"/>
      </w:pPr>
      <w:r>
        <w:t>7) синтетические счета.</w:t>
      </w:r>
    </w:p>
    <w:p w:rsidR="006004A1" w:rsidRDefault="00B77F6B">
      <w:pPr>
        <w:pStyle w:val="ConsPlusNormal"/>
        <w:spacing w:before="240"/>
        <w:ind w:firstLine="540"/>
        <w:jc w:val="both"/>
      </w:pPr>
      <w:r>
        <w:t>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N 5798-У.</w:t>
      </w:r>
    </w:p>
    <w:p w:rsidR="006004A1" w:rsidRDefault="00B77F6B">
      <w:pPr>
        <w:pStyle w:val="ConsPlusNormal"/>
        <w:spacing w:before="24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004A1" w:rsidRDefault="00B77F6B">
      <w:pPr>
        <w:pStyle w:val="ConsPlusNormal"/>
        <w:spacing w:before="240"/>
        <w:ind w:firstLine="540"/>
        <w:jc w:val="both"/>
      </w:pPr>
      <w: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rsidR="006004A1" w:rsidRDefault="00B77F6B">
      <w:pPr>
        <w:pStyle w:val="ConsPlusNormal"/>
        <w:spacing w:before="24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6004A1" w:rsidRDefault="00B77F6B">
      <w:pPr>
        <w:pStyle w:val="ConsPlusNormal"/>
        <w:spacing w:before="240"/>
        <w:ind w:firstLine="540"/>
        <w:jc w:val="both"/>
      </w:pPr>
      <w: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6004A1" w:rsidRDefault="00B77F6B">
      <w:pPr>
        <w:pStyle w:val="ConsPlusNormal"/>
        <w:spacing w:before="24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6004A1" w:rsidRDefault="00B77F6B">
      <w:pPr>
        <w:pStyle w:val="ConsPlusNormal"/>
        <w:spacing w:before="240"/>
        <w:ind w:firstLine="540"/>
        <w:jc w:val="both"/>
      </w:pPr>
      <w:r>
        <w:t>156.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6004A1" w:rsidRDefault="00B77F6B">
      <w:pPr>
        <w:pStyle w:val="ConsPlusNormal"/>
        <w:spacing w:before="240"/>
        <w:ind w:firstLine="540"/>
        <w:jc w:val="both"/>
      </w:pPr>
      <w:r>
        <w:t xml:space="preserve">157. В соответствии с указанной Инструкцией и с учетом </w:t>
      </w:r>
      <w:hyperlink w:anchor="Par541" w:tooltip="152. В частности, подлежит указанию информация о следующих открытых счетах (в том числе о счетах, к которым не эмитированы (не выпущены) платежные карты):" w:history="1">
        <w:r>
          <w:rPr>
            <w:color w:val="0000FF"/>
          </w:rPr>
          <w:t>пунктов 152</w:t>
        </w:r>
      </w:hyperlink>
      <w:r>
        <w:t xml:space="preserve"> и </w:t>
      </w:r>
      <w:hyperlink w:anchor="Par554" w:tooltip="153. С учетом целей антикоррупционного законодательства Российской Федерации в данном разделе не указываются следующие счета:" w:history="1">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6004A1" w:rsidRDefault="00B77F6B">
      <w:pPr>
        <w:pStyle w:val="ConsPlusNormal"/>
        <w:spacing w:before="24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004A1" w:rsidRDefault="00B77F6B">
      <w:pPr>
        <w:pStyle w:val="ConsPlusNormal"/>
        <w:spacing w:before="24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004A1" w:rsidRDefault="00B77F6B">
      <w:pPr>
        <w:pStyle w:val="ConsPlusNormal"/>
        <w:spacing w:before="24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004A1" w:rsidRDefault="00B77F6B">
      <w:pPr>
        <w:pStyle w:val="ConsPlusNormal"/>
        <w:spacing w:before="24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004A1" w:rsidRDefault="00B77F6B">
      <w:pPr>
        <w:pStyle w:val="ConsPlusNormal"/>
        <w:spacing w:before="240"/>
        <w:ind w:firstLine="540"/>
        <w:jc w:val="both"/>
      </w:pPr>
      <w:r>
        <w:t>158. В графе "Дата открытия счета" не допускается указание даты выпуска (перевыпуска) платежной карты.</w:t>
      </w:r>
    </w:p>
    <w:p w:rsidR="006004A1" w:rsidRDefault="00B77F6B">
      <w:pPr>
        <w:pStyle w:val="ConsPlusNormal"/>
        <w:spacing w:before="240"/>
        <w:ind w:firstLine="540"/>
        <w:jc w:val="both"/>
      </w:pPr>
      <w:r>
        <w:t>159. Графа "Остаток на счете (руб.)" заполняется по состоянию на отчетную дату.</w:t>
      </w:r>
    </w:p>
    <w:p w:rsidR="006004A1" w:rsidRDefault="00B77F6B">
      <w:pPr>
        <w:pStyle w:val="ConsPlusNormal"/>
        <w:spacing w:before="240"/>
        <w:ind w:firstLine="540"/>
        <w:jc w:val="both"/>
      </w:pPr>
      <w: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6004A1" w:rsidRDefault="00B77F6B">
      <w:pPr>
        <w:pStyle w:val="ConsPlusNormal"/>
        <w:spacing w:before="240"/>
        <w:ind w:firstLine="540"/>
        <w:jc w:val="both"/>
      </w:pPr>
      <w: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6004A1" w:rsidRDefault="00B77F6B">
      <w:pPr>
        <w:pStyle w:val="ConsPlusNormal"/>
        <w:spacing w:before="24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6004A1" w:rsidRDefault="00B77F6B">
      <w:pPr>
        <w:pStyle w:val="ConsPlusNormal"/>
        <w:spacing w:before="240"/>
        <w:ind w:firstLine="540"/>
        <w:jc w:val="both"/>
      </w:pPr>
      <w: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6004A1" w:rsidRDefault="00B77F6B">
      <w:pPr>
        <w:pStyle w:val="ConsPlusNormal"/>
        <w:spacing w:before="240"/>
        <w:ind w:firstLine="540"/>
        <w:jc w:val="both"/>
      </w:pPr>
      <w:r>
        <w:t>По счету в драгоценных металлах данная графа не заполняется.</w:t>
      </w:r>
    </w:p>
    <w:p w:rsidR="006004A1" w:rsidRDefault="00B77F6B">
      <w:pPr>
        <w:pStyle w:val="ConsPlusNormal"/>
        <w:spacing w:before="24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6004A1" w:rsidRDefault="00B77F6B">
      <w:pPr>
        <w:pStyle w:val="ConsPlusNormal"/>
        <w:spacing w:before="24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6004A1" w:rsidRDefault="00B77F6B">
      <w:pPr>
        <w:pStyle w:val="ConsPlusNormal"/>
        <w:spacing w:before="240"/>
        <w:ind w:firstLine="540"/>
        <w:jc w:val="both"/>
      </w:pPr>
      <w:r>
        <w:t>Лица, претендующие на замещение отдельных должностей, в случае наличия оснований также заполняют данную графу.</w:t>
      </w:r>
    </w:p>
    <w:p w:rsidR="006004A1" w:rsidRDefault="00B77F6B">
      <w:pPr>
        <w:pStyle w:val="ConsPlusNormal"/>
        <w:spacing w:before="240"/>
        <w:ind w:firstLine="540"/>
        <w:jc w:val="both"/>
      </w:pPr>
      <w:r>
        <w:t xml:space="preserve">Для лиц, указанных в </w:t>
      </w:r>
      <w:hyperlink w:anchor="Par37"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p>
    <w:p w:rsidR="006004A1" w:rsidRDefault="00B77F6B">
      <w:pPr>
        <w:pStyle w:val="ConsPlusNormal"/>
        <w:spacing w:before="24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161. Отдельные аспекты заполнения графы "Сумма поступивших на счет денежных средств (руб.)":</w:t>
      </w:r>
    </w:p>
    <w:p w:rsidR="006004A1" w:rsidRDefault="00B77F6B">
      <w:pPr>
        <w:pStyle w:val="ConsPlusNormal"/>
        <w:spacing w:before="24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6004A1" w:rsidRDefault="00B77F6B">
      <w:pPr>
        <w:pStyle w:val="ConsPlusNormal"/>
        <w:spacing w:before="240"/>
        <w:ind w:firstLine="540"/>
        <w:jc w:val="both"/>
      </w:pPr>
      <w:r>
        <w:t>2) сумма денежных средств, поступивших на закрытые по состоянию на отчетную дату счета, не учитывается;</w:t>
      </w:r>
    </w:p>
    <w:p w:rsidR="006004A1" w:rsidRDefault="00B77F6B">
      <w:pPr>
        <w:pStyle w:val="ConsPlusNormal"/>
        <w:spacing w:before="24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6004A1" w:rsidRDefault="00B77F6B">
      <w:pPr>
        <w:pStyle w:val="ConsPlusNormal"/>
        <w:spacing w:before="240"/>
        <w:ind w:firstLine="540"/>
        <w:jc w:val="both"/>
      </w:pPr>
      <w: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6004A1" w:rsidRDefault="00B77F6B">
      <w:pPr>
        <w:pStyle w:val="ConsPlusNormal"/>
        <w:spacing w:before="24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6004A1" w:rsidRDefault="00B77F6B">
      <w:pPr>
        <w:pStyle w:val="ConsPlusNormal"/>
        <w:spacing w:before="240"/>
        <w:ind w:firstLine="540"/>
        <w:jc w:val="both"/>
      </w:pPr>
      <w:r>
        <w:t>Перечень возможных на практике ситуаций (таблица N 5):</w:t>
      </w:r>
    </w:p>
    <w:p w:rsidR="006004A1" w:rsidRDefault="006004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6004A1">
        <w:tc>
          <w:tcPr>
            <w:tcW w:w="903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6004A1" w:rsidRDefault="00B77F6B">
            <w:pPr>
              <w:pStyle w:val="ConsPlusNormal"/>
              <w:jc w:val="both"/>
            </w:pPr>
            <w:r>
              <w:t>В течение отчетного периода на счета служащего (работника) поступило 300 тыс. руб., а на счета его супруги - 500 тыс. руб.</w:t>
            </w:r>
          </w:p>
          <w:p w:rsidR="006004A1" w:rsidRDefault="00B77F6B">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6004A1" w:rsidRDefault="00B77F6B">
            <w:pPr>
              <w:pStyle w:val="ConsPlusNormal"/>
              <w:jc w:val="both"/>
            </w:pPr>
            <w:r>
              <w:t>В данном примере:</w:t>
            </w:r>
          </w:p>
          <w:p w:rsidR="006004A1" w:rsidRDefault="00B77F6B">
            <w:pPr>
              <w:pStyle w:val="ConsPlusNormal"/>
              <w:jc w:val="both"/>
            </w:pPr>
            <w:r>
              <w:t>1) графа "Сумма поступивших на счет денежных средств (руб.)" раздела 4 справки в отношении служащего (работника) не заполняется;</w:t>
            </w:r>
          </w:p>
          <w:p w:rsidR="006004A1" w:rsidRDefault="00B77F6B">
            <w:pPr>
              <w:pStyle w:val="ConsPlusNormal"/>
              <w:jc w:val="both"/>
            </w:pPr>
            <w:r>
              <w:t>2) графа "Сумма поступивших на счет денежных средств (руб.)" раздела 4 справки в отношении его супруги также не заполняется.</w:t>
            </w:r>
          </w:p>
        </w:tc>
      </w:tr>
      <w:tr w:rsidR="006004A1">
        <w:tc>
          <w:tcPr>
            <w:tcW w:w="903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По состоянию на отчетную дату и в течение отчетного периода у служащего (работника) открыто три счета.</w:t>
            </w:r>
          </w:p>
          <w:p w:rsidR="006004A1" w:rsidRDefault="00B77F6B">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6004A1" w:rsidRDefault="00B77F6B">
            <w:pPr>
              <w:pStyle w:val="ConsPlusNormal"/>
              <w:jc w:val="both"/>
            </w:pPr>
            <w:r>
              <w:t>В данном примере:</w:t>
            </w:r>
          </w:p>
          <w:p w:rsidR="006004A1" w:rsidRDefault="00B77F6B">
            <w:pPr>
              <w:pStyle w:val="ConsPlusNormal"/>
              <w:jc w:val="both"/>
            </w:pPr>
            <w:r>
              <w:t>1) перераспределение (оборот) денежных средств по счетам составил 900 тыс. руб.;</w:t>
            </w:r>
          </w:p>
          <w:p w:rsidR="006004A1" w:rsidRDefault="00B77F6B">
            <w:pPr>
              <w:pStyle w:val="ConsPlusNormal"/>
              <w:jc w:val="both"/>
            </w:pPr>
            <w:r>
              <w:t>2) сумма денежных средств, поступивших на счета, - 500 тыс. руб.</w:t>
            </w:r>
          </w:p>
          <w:p w:rsidR="006004A1" w:rsidRDefault="00B77F6B">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6004A1">
        <w:tc>
          <w:tcPr>
            <w:tcW w:w="903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По состоянию на отчетную дату и в течение отчетного периода у служащего (работника) открыто два счета.</w:t>
            </w:r>
          </w:p>
          <w:p w:rsidR="006004A1" w:rsidRDefault="00B77F6B">
            <w:pPr>
              <w:pStyle w:val="ConsPlusNormal"/>
              <w:jc w:val="both"/>
            </w:pPr>
            <w:r>
              <w:t>В течение отчетного периода на счет "А" поступило 400 тыс. руб.; на счет "Б" - 300 тыс. руб.</w:t>
            </w:r>
          </w:p>
          <w:p w:rsidR="006004A1" w:rsidRDefault="00B77F6B">
            <w:pPr>
              <w:pStyle w:val="ConsPlusNormal"/>
              <w:jc w:val="both"/>
            </w:pPr>
            <w:r>
              <w:t>Сначала со счета "А" на счет "Б" переведены 200 тыс. руб., потом со счета "Б" на счет "А" - 500 тыс. руб.</w:t>
            </w:r>
          </w:p>
          <w:p w:rsidR="006004A1" w:rsidRDefault="00B77F6B">
            <w:pPr>
              <w:pStyle w:val="ConsPlusNormal"/>
              <w:jc w:val="both"/>
            </w:pPr>
            <w:r>
              <w:t>В данном примере:</w:t>
            </w:r>
          </w:p>
          <w:p w:rsidR="006004A1" w:rsidRDefault="00B77F6B">
            <w:pPr>
              <w:pStyle w:val="ConsPlusNormal"/>
              <w:jc w:val="both"/>
            </w:pPr>
            <w:r>
              <w:t>1) перераспределение (оборот) денежных средств по счетам составил 1400 тыс. руб.;</w:t>
            </w:r>
          </w:p>
          <w:p w:rsidR="006004A1" w:rsidRDefault="00B77F6B">
            <w:pPr>
              <w:pStyle w:val="ConsPlusNormal"/>
              <w:jc w:val="both"/>
            </w:pPr>
            <w:r>
              <w:t>2) сумма денежных средств, поступивших на счета, - 700 тыс. руб.</w:t>
            </w:r>
          </w:p>
          <w:p w:rsidR="006004A1" w:rsidRDefault="00B77F6B">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6004A1">
        <w:tc>
          <w:tcPr>
            <w:tcW w:w="903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По состоянию на отчетную дату и в течение отчетного периода у служащего (работника) открыто два счета.</w:t>
            </w:r>
          </w:p>
          <w:p w:rsidR="006004A1" w:rsidRDefault="00B77F6B">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6004A1" w:rsidRDefault="00B77F6B">
            <w:pPr>
              <w:pStyle w:val="ConsPlusNormal"/>
              <w:jc w:val="both"/>
            </w:pPr>
            <w:r>
              <w:t>В данном примере:</w:t>
            </w:r>
          </w:p>
          <w:p w:rsidR="006004A1" w:rsidRDefault="00B77F6B">
            <w:pPr>
              <w:pStyle w:val="ConsPlusNormal"/>
              <w:jc w:val="both"/>
            </w:pPr>
            <w:r>
              <w:t>1) перераспределение (оборот) денежных средств по счетам составил 1000 тыс. руб.;</w:t>
            </w:r>
          </w:p>
          <w:p w:rsidR="006004A1" w:rsidRDefault="00B77F6B">
            <w:pPr>
              <w:pStyle w:val="ConsPlusNormal"/>
              <w:jc w:val="both"/>
            </w:pPr>
            <w:r>
              <w:t>2) сумма денежных средств, поступивших на счета, - 1000 тыс. руб.</w:t>
            </w:r>
          </w:p>
          <w:p w:rsidR="006004A1" w:rsidRDefault="00B77F6B">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6004A1" w:rsidRDefault="006004A1">
      <w:pPr>
        <w:pStyle w:val="ConsPlusNormal"/>
        <w:jc w:val="both"/>
      </w:pPr>
    </w:p>
    <w:p w:rsidR="006004A1" w:rsidRDefault="00B77F6B">
      <w:pPr>
        <w:pStyle w:val="ConsPlusNormal"/>
        <w:ind w:firstLine="540"/>
        <w:jc w:val="both"/>
      </w:pPr>
      <w:r>
        <w:t>162. Заполнение графы "Сумма поступивших на счет денежных средств (руб.)" при отсутствии оснований не является нарушением.</w:t>
      </w:r>
    </w:p>
    <w:p w:rsidR="006004A1" w:rsidRDefault="006004A1">
      <w:pPr>
        <w:pStyle w:val="ConsPlusNormal"/>
        <w:jc w:val="both"/>
      </w:pPr>
    </w:p>
    <w:p w:rsidR="006004A1" w:rsidRDefault="00B77F6B">
      <w:pPr>
        <w:pStyle w:val="ConsPlusTitle"/>
        <w:ind w:firstLine="540"/>
        <w:jc w:val="both"/>
        <w:outlineLvl w:val="2"/>
      </w:pPr>
      <w:r>
        <w:t>Совместный счет</w:t>
      </w:r>
    </w:p>
    <w:p w:rsidR="006004A1" w:rsidRDefault="00B77F6B">
      <w:pPr>
        <w:pStyle w:val="ConsPlusNormal"/>
        <w:spacing w:before="24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004A1" w:rsidRDefault="00B77F6B">
      <w:pPr>
        <w:pStyle w:val="ConsPlusNormal"/>
        <w:spacing w:before="24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004A1" w:rsidRDefault="00B77F6B">
      <w:pPr>
        <w:pStyle w:val="ConsPlusNormal"/>
        <w:spacing w:before="240"/>
        <w:ind w:firstLine="540"/>
        <w:jc w:val="both"/>
      </w:pPr>
      <w:r>
        <w:t>В данном случае в каждой подаваемой справке представляется идентичная информация о таком счете.</w:t>
      </w:r>
    </w:p>
    <w:p w:rsidR="006004A1" w:rsidRDefault="006004A1">
      <w:pPr>
        <w:pStyle w:val="ConsPlusNormal"/>
        <w:jc w:val="both"/>
      </w:pPr>
    </w:p>
    <w:p w:rsidR="006004A1" w:rsidRDefault="00B77F6B">
      <w:pPr>
        <w:pStyle w:val="ConsPlusTitle"/>
        <w:ind w:firstLine="540"/>
        <w:jc w:val="both"/>
        <w:outlineLvl w:val="2"/>
      </w:pPr>
      <w:r>
        <w:t>Кредитные карты, карты с овердрафтом, электронные средства платежа</w:t>
      </w:r>
    </w:p>
    <w:p w:rsidR="006004A1" w:rsidRDefault="00B77F6B">
      <w:pPr>
        <w:pStyle w:val="ConsPlusNormal"/>
        <w:spacing w:before="240"/>
        <w:ind w:firstLine="540"/>
        <w:jc w:val="both"/>
      </w:pPr>
      <w:r>
        <w:t>164. Банк (иная кредитная организация) выпускает следующие виды карт (таблица N 6):</w:t>
      </w:r>
    </w:p>
    <w:p w:rsidR="006004A1" w:rsidRDefault="006004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Расчетная (дебетовая)</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004A1">
        <w:tc>
          <w:tcPr>
            <w:tcW w:w="3119"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Кредитная</w:t>
            </w:r>
          </w:p>
        </w:tc>
        <w:tc>
          <w:tcPr>
            <w:tcW w:w="5926" w:type="dxa"/>
            <w:tcBorders>
              <w:top w:val="single" w:sz="4" w:space="0" w:color="auto"/>
              <w:left w:val="single" w:sz="4" w:space="0" w:color="auto"/>
              <w:bottom w:val="single" w:sz="4" w:space="0" w:color="auto"/>
              <w:right w:val="single" w:sz="4" w:space="0" w:color="auto"/>
            </w:tcBorders>
          </w:tcPr>
          <w:p w:rsidR="006004A1" w:rsidRDefault="00B77F6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004A1" w:rsidRDefault="006004A1">
      <w:pPr>
        <w:pStyle w:val="ConsPlusNormal"/>
        <w:jc w:val="both"/>
      </w:pPr>
    </w:p>
    <w:p w:rsidR="006004A1" w:rsidRDefault="00B77F6B">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6004A1" w:rsidRDefault="00B77F6B">
      <w:pPr>
        <w:pStyle w:val="ConsPlusNormal"/>
        <w:spacing w:before="240"/>
        <w:ind w:firstLine="540"/>
        <w:jc w:val="both"/>
      </w:pPr>
      <w: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6004A1" w:rsidRDefault="00B77F6B">
      <w:pPr>
        <w:pStyle w:val="ConsPlusNormal"/>
        <w:spacing w:before="24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004A1" w:rsidRDefault="00B77F6B">
      <w:pPr>
        <w:pStyle w:val="ConsPlusNormal"/>
        <w:spacing w:before="240"/>
        <w:ind w:firstLine="540"/>
        <w:jc w:val="both"/>
      </w:pPr>
      <w:r>
        <w:t>В случае наличия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приоритет рекомендуется отдавать информации, полученной в рамках Указания Банка России N 5798-У.</w:t>
      </w:r>
    </w:p>
    <w:p w:rsidR="006004A1" w:rsidRDefault="00B77F6B">
      <w:pPr>
        <w:pStyle w:val="ConsPlusNormal"/>
        <w:spacing w:before="240"/>
        <w:ind w:firstLine="540"/>
        <w:jc w:val="both"/>
      </w:pPr>
      <w:r>
        <w:t>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6004A1" w:rsidRDefault="00B77F6B">
      <w:pPr>
        <w:pStyle w:val="ConsPlusNormal"/>
        <w:spacing w:before="240"/>
        <w:ind w:firstLine="540"/>
        <w:jc w:val="both"/>
      </w:pPr>
      <w:r>
        <w:t>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6004A1" w:rsidRDefault="00B77F6B">
      <w:pPr>
        <w:pStyle w:val="ConsPlusNormal"/>
        <w:spacing w:before="24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004A1" w:rsidRDefault="00B77F6B">
      <w:pPr>
        <w:pStyle w:val="ConsPlusNormal"/>
        <w:spacing w:before="24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004A1" w:rsidRDefault="00B77F6B">
      <w:pPr>
        <w:pStyle w:val="ConsPlusNormal"/>
        <w:spacing w:before="24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6004A1" w:rsidRDefault="00B77F6B">
      <w:pPr>
        <w:pStyle w:val="ConsPlusNormal"/>
        <w:spacing w:before="240"/>
        <w:ind w:firstLine="540"/>
        <w:jc w:val="both"/>
      </w:pPr>
      <w:r>
        <w:t>171. В данном разделе не указываются:</w:t>
      </w:r>
    </w:p>
    <w:p w:rsidR="006004A1" w:rsidRDefault="00B77F6B">
      <w:pPr>
        <w:pStyle w:val="ConsPlusNormal"/>
        <w:spacing w:before="24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6004A1" w:rsidRDefault="00B77F6B">
      <w:pPr>
        <w:pStyle w:val="ConsPlusNormal"/>
        <w:spacing w:before="240"/>
        <w:ind w:firstLine="540"/>
        <w:jc w:val="both"/>
      </w:pPr>
      <w:r>
        <w:t>2)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6004A1" w:rsidRDefault="00B77F6B">
      <w:pPr>
        <w:pStyle w:val="ConsPlusNormal"/>
        <w:spacing w:before="24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6004A1" w:rsidRDefault="00B77F6B">
      <w:pPr>
        <w:pStyle w:val="ConsPlusNormal"/>
        <w:spacing w:before="240"/>
        <w:ind w:firstLine="540"/>
        <w:jc w:val="both"/>
      </w:pPr>
      <w:r>
        <w:t>Под электронным средством платежа в соответствии с пунктом 19 статьи 3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6004A1" w:rsidRDefault="006004A1">
      <w:pPr>
        <w:pStyle w:val="ConsPlusNormal"/>
        <w:jc w:val="both"/>
      </w:pPr>
    </w:p>
    <w:p w:rsidR="006004A1" w:rsidRDefault="00B77F6B">
      <w:pPr>
        <w:pStyle w:val="ConsPlusTitle"/>
        <w:ind w:firstLine="540"/>
        <w:jc w:val="both"/>
        <w:outlineLvl w:val="2"/>
      </w:pPr>
      <w:r>
        <w:t>Отзыв лицензии у кредитной организации</w:t>
      </w:r>
    </w:p>
    <w:p w:rsidR="006004A1" w:rsidRDefault="00B77F6B">
      <w:pPr>
        <w:pStyle w:val="ConsPlusNormal"/>
        <w:spacing w:before="240"/>
        <w:ind w:firstLine="540"/>
        <w:jc w:val="both"/>
      </w:pPr>
      <w:r>
        <w:t>172.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6004A1" w:rsidRDefault="00B77F6B">
      <w:pPr>
        <w:pStyle w:val="ConsPlusNormal"/>
        <w:spacing w:before="24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004A1" w:rsidRDefault="00B77F6B">
      <w:pPr>
        <w:pStyle w:val="ConsPlusNormal"/>
        <w:spacing w:before="240"/>
        <w:ind w:firstLine="540"/>
        <w:jc w:val="both"/>
      </w:pPr>
      <w:r>
        <w:t>174. До момента закрытия соответствующего счета, счет считается открытым и подлежит отражению в разделе 4 справки.</w:t>
      </w:r>
    </w:p>
    <w:p w:rsidR="006004A1" w:rsidRDefault="006004A1">
      <w:pPr>
        <w:pStyle w:val="ConsPlusNormal"/>
        <w:jc w:val="both"/>
      </w:pPr>
    </w:p>
    <w:p w:rsidR="006004A1" w:rsidRDefault="00B77F6B">
      <w:pPr>
        <w:pStyle w:val="ConsPlusTitle"/>
        <w:ind w:firstLine="540"/>
        <w:jc w:val="both"/>
        <w:outlineLvl w:val="2"/>
      </w:pPr>
      <w:r>
        <w:t>Ликвидация кредитной организации</w:t>
      </w:r>
    </w:p>
    <w:p w:rsidR="006004A1" w:rsidRDefault="00B77F6B">
      <w:pPr>
        <w:pStyle w:val="ConsPlusNormal"/>
        <w:spacing w:before="24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004A1" w:rsidRDefault="00B77F6B">
      <w:pPr>
        <w:pStyle w:val="ConsPlusNormal"/>
        <w:spacing w:before="24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004A1" w:rsidRDefault="00B77F6B">
      <w:pPr>
        <w:pStyle w:val="ConsPlusNormal"/>
        <w:spacing w:before="24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004A1" w:rsidRDefault="006004A1">
      <w:pPr>
        <w:pStyle w:val="ConsPlusNormal"/>
        <w:jc w:val="both"/>
      </w:pPr>
    </w:p>
    <w:p w:rsidR="006004A1" w:rsidRDefault="00B77F6B">
      <w:pPr>
        <w:pStyle w:val="ConsPlusTitle"/>
        <w:jc w:val="center"/>
        <w:outlineLvl w:val="1"/>
      </w:pPr>
      <w:r>
        <w:t>РАЗДЕЛ 5. СВЕДЕНИЯ О ЦЕННЫХ БУМАГАХ</w:t>
      </w:r>
    </w:p>
    <w:p w:rsidR="006004A1" w:rsidRDefault="006004A1">
      <w:pPr>
        <w:pStyle w:val="ConsPlusNormal"/>
        <w:jc w:val="both"/>
      </w:pPr>
    </w:p>
    <w:p w:rsidR="006004A1" w:rsidRDefault="00B77F6B">
      <w:pPr>
        <w:pStyle w:val="ConsPlusNormal"/>
        <w:ind w:firstLine="540"/>
        <w:jc w:val="both"/>
      </w:pPr>
      <w:r>
        <w:t>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"Доход от ценных бумаг и долей участия в коммерческих организациях").</w:t>
      </w:r>
    </w:p>
    <w:p w:rsidR="006004A1" w:rsidRDefault="00B77F6B">
      <w:pPr>
        <w:pStyle w:val="ConsPlusNormal"/>
        <w:spacing w:before="24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004A1" w:rsidRDefault="00B77F6B">
      <w:pPr>
        <w:pStyle w:val="ConsPlusNormal"/>
        <w:spacing w:before="240"/>
        <w:ind w:firstLine="540"/>
        <w:jc w:val="both"/>
      </w:pPr>
      <w:r>
        <w:t>Государственный сертификат на материнский (семейный) капитал не является ценной бумагой и не подлежит указанию в разделе 5 справки.</w:t>
      </w:r>
    </w:p>
    <w:p w:rsidR="006004A1" w:rsidRDefault="00B77F6B">
      <w:pPr>
        <w:pStyle w:val="ConsPlusNormal"/>
        <w:spacing w:before="24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6004A1" w:rsidRDefault="00B77F6B">
      <w:pPr>
        <w:pStyle w:val="ConsPlusNormal"/>
        <w:spacing w:before="240"/>
        <w:ind w:firstLine="540"/>
        <w:jc w:val="both"/>
      </w:pPr>
      <w: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6004A1" w:rsidRDefault="00B77F6B">
      <w:pPr>
        <w:pStyle w:val="ConsPlusNormal"/>
        <w:spacing w:before="24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004A1" w:rsidRDefault="00B77F6B">
      <w:pPr>
        <w:pStyle w:val="ConsPlusNormal"/>
        <w:spacing w:before="240"/>
        <w:ind w:firstLine="540"/>
        <w:jc w:val="both"/>
      </w:pPr>
      <w: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004A1" w:rsidRDefault="00B77F6B">
      <w:pPr>
        <w:pStyle w:val="ConsPlusNormal"/>
        <w:spacing w:before="240"/>
        <w:ind w:firstLine="540"/>
        <w:jc w:val="both"/>
      </w:pPr>
      <w: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004A1" w:rsidRDefault="006004A1">
      <w:pPr>
        <w:pStyle w:val="ConsPlusNormal"/>
        <w:jc w:val="both"/>
      </w:pPr>
    </w:p>
    <w:p w:rsidR="006004A1" w:rsidRDefault="00B77F6B">
      <w:pPr>
        <w:pStyle w:val="ConsPlusTitle"/>
        <w:ind w:firstLine="540"/>
        <w:jc w:val="both"/>
        <w:outlineLvl w:val="2"/>
      </w:pPr>
      <w:r>
        <w:t>Подраздел 5.1. Акции и иное участие в коммерческих организациях и фондах</w:t>
      </w:r>
    </w:p>
    <w:p w:rsidR="006004A1" w:rsidRDefault="00B77F6B">
      <w:pPr>
        <w:pStyle w:val="ConsPlusNormal"/>
        <w:spacing w:before="240"/>
        <w:ind w:firstLine="540"/>
        <w:jc w:val="both"/>
      </w:pPr>
      <w:r>
        <w:t>178.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004A1" w:rsidRDefault="00B77F6B">
      <w:pPr>
        <w:pStyle w:val="ConsPlusNormal"/>
        <w:spacing w:before="240"/>
        <w:ind w:firstLine="540"/>
        <w:jc w:val="both"/>
      </w:pPr>
      <w:bookmarkStart w:id="20" w:name="Par675"/>
      <w:bookmarkEnd w:id="20"/>
      <w: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004A1" w:rsidRDefault="00B77F6B">
      <w:pPr>
        <w:pStyle w:val="ConsPlusNormal"/>
        <w:spacing w:before="24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004A1" w:rsidRDefault="00B77F6B">
      <w:pPr>
        <w:pStyle w:val="ConsPlusNormal"/>
        <w:spacing w:before="240"/>
        <w:ind w:firstLine="540"/>
        <w:jc w:val="both"/>
      </w:pPr>
      <w:bookmarkStart w:id="21" w:name="Par677"/>
      <w:bookmarkEnd w:id="21"/>
      <w: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6004A1" w:rsidRDefault="00B77F6B">
      <w:pPr>
        <w:pStyle w:val="ConsPlusNormal"/>
        <w:spacing w:before="240"/>
        <w:ind w:firstLine="540"/>
        <w:jc w:val="both"/>
      </w:pPr>
      <w:bookmarkStart w:id="22" w:name="Par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Если законодательством не предусмотрено формирование уставного капитала, то указывается "0 руб.".</w:t>
      </w:r>
    </w:p>
    <w:p w:rsidR="006004A1" w:rsidRDefault="00B77F6B">
      <w:pPr>
        <w:pStyle w:val="ConsPlusNormal"/>
        <w:spacing w:before="24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004A1" w:rsidRDefault="00B77F6B">
      <w:pPr>
        <w:pStyle w:val="ConsPlusNormal"/>
        <w:spacing w:before="240"/>
        <w:ind w:firstLine="540"/>
        <w:jc w:val="both"/>
      </w:pPr>
      <w:bookmarkStart w:id="23" w:name="Par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04A1" w:rsidRDefault="00B77F6B">
      <w:pPr>
        <w:pStyle w:val="ConsPlusNormal"/>
        <w:spacing w:before="240"/>
        <w:ind w:firstLine="540"/>
        <w:jc w:val="both"/>
      </w:pPr>
      <w: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004A1" w:rsidRDefault="00B77F6B">
      <w:pPr>
        <w:pStyle w:val="ConsPlusNormal"/>
        <w:spacing w:before="24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6004A1" w:rsidRDefault="00B77F6B">
      <w:pPr>
        <w:pStyle w:val="ConsPlusNormal"/>
        <w:spacing w:before="240"/>
        <w:ind w:firstLine="540"/>
        <w:jc w:val="both"/>
      </w:pPr>
      <w: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004A1" w:rsidRDefault="00B77F6B">
      <w:pPr>
        <w:pStyle w:val="ConsPlusNormal"/>
        <w:spacing w:before="240"/>
        <w:ind w:firstLine="540"/>
        <w:jc w:val="both"/>
      </w:pPr>
      <w: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6004A1" w:rsidRDefault="006004A1">
      <w:pPr>
        <w:pStyle w:val="ConsPlusNormal"/>
        <w:jc w:val="both"/>
      </w:pPr>
    </w:p>
    <w:p w:rsidR="006004A1" w:rsidRDefault="00B77F6B">
      <w:pPr>
        <w:pStyle w:val="ConsPlusTitle"/>
        <w:ind w:firstLine="540"/>
        <w:jc w:val="both"/>
        <w:outlineLvl w:val="2"/>
      </w:pPr>
      <w:r>
        <w:t>Подраздел 5.2. Иные ценные бумаги</w:t>
      </w:r>
    </w:p>
    <w:p w:rsidR="006004A1" w:rsidRDefault="00B77F6B">
      <w:pPr>
        <w:pStyle w:val="ConsPlusNormal"/>
        <w:spacing w:before="240"/>
        <w:ind w:firstLine="540"/>
        <w:jc w:val="both"/>
      </w:pPr>
      <w: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004A1" w:rsidRDefault="00B77F6B">
      <w:pPr>
        <w:pStyle w:val="ConsPlusNormal"/>
        <w:spacing w:before="240"/>
        <w:ind w:firstLine="540"/>
        <w:jc w:val="both"/>
      </w:pPr>
      <w: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6004A1" w:rsidRDefault="00B77F6B">
      <w:pPr>
        <w:pStyle w:val="ConsPlusNormal"/>
        <w:spacing w:before="24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004A1" w:rsidRDefault="00B77F6B">
      <w:pPr>
        <w:pStyle w:val="ConsPlusNormal"/>
        <w:spacing w:before="240"/>
        <w:ind w:firstLine="540"/>
        <w:jc w:val="both"/>
      </w:pPr>
      <w:r>
        <w:t>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004A1" w:rsidRDefault="00B77F6B">
      <w:pPr>
        <w:pStyle w:val="ConsPlusNormal"/>
        <w:spacing w:before="24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004A1" w:rsidRDefault="00B77F6B">
      <w:pPr>
        <w:pStyle w:val="ConsPlusNormal"/>
        <w:spacing w:before="240"/>
        <w:ind w:firstLine="540"/>
        <w:jc w:val="both"/>
      </w:pPr>
      <w: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6004A1" w:rsidRDefault="006004A1">
      <w:pPr>
        <w:pStyle w:val="ConsPlusNormal"/>
        <w:jc w:val="both"/>
      </w:pPr>
    </w:p>
    <w:p w:rsidR="006004A1" w:rsidRDefault="00B77F6B">
      <w:pPr>
        <w:pStyle w:val="ConsPlusTitle"/>
        <w:jc w:val="center"/>
        <w:outlineLvl w:val="1"/>
      </w:pPr>
      <w:r>
        <w:t>РАЗДЕЛ 6. СВЕДЕНИЯ ОБ ОБЯЗАТЕЛЬСТВАХ</w:t>
      </w:r>
    </w:p>
    <w:p w:rsidR="006004A1" w:rsidRDefault="00B77F6B">
      <w:pPr>
        <w:pStyle w:val="ConsPlusTitle"/>
        <w:jc w:val="center"/>
      </w:pPr>
      <w:r>
        <w:t>ИМУЩЕСТВЕННОГО ХАРАКТЕРА</w:t>
      </w:r>
    </w:p>
    <w:p w:rsidR="006004A1" w:rsidRDefault="006004A1">
      <w:pPr>
        <w:pStyle w:val="ConsPlusNormal"/>
        <w:jc w:val="both"/>
      </w:pPr>
    </w:p>
    <w:p w:rsidR="006004A1" w:rsidRDefault="00B77F6B">
      <w:pPr>
        <w:pStyle w:val="ConsPlusTitle"/>
        <w:ind w:firstLine="540"/>
        <w:jc w:val="both"/>
        <w:outlineLvl w:val="2"/>
      </w:pPr>
      <w:r>
        <w:t>Подраздел 6.1. Объекты недвижимого имущества, находящиеся в пользовании</w:t>
      </w:r>
    </w:p>
    <w:p w:rsidR="006004A1" w:rsidRDefault="00B77F6B">
      <w:pPr>
        <w:pStyle w:val="ConsPlusNormal"/>
        <w:spacing w:before="240"/>
        <w:ind w:firstLine="540"/>
        <w:jc w:val="both"/>
      </w:pPr>
      <w: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004A1" w:rsidRDefault="00B77F6B">
      <w:pPr>
        <w:pStyle w:val="ConsPlusNormal"/>
        <w:spacing w:before="240"/>
        <w:ind w:firstLine="540"/>
        <w:jc w:val="both"/>
      </w:pPr>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004A1" w:rsidRDefault="00B77F6B">
      <w:pPr>
        <w:pStyle w:val="ConsPlusNormal"/>
        <w:spacing w:before="240"/>
        <w:ind w:firstLine="540"/>
        <w:jc w:val="both"/>
      </w:pPr>
      <w: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004A1" w:rsidRDefault="00B77F6B">
      <w:pPr>
        <w:pStyle w:val="ConsPlusNormal"/>
        <w:spacing w:before="24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6004A1" w:rsidRDefault="00B77F6B">
      <w:pPr>
        <w:pStyle w:val="ConsPlusNormal"/>
        <w:spacing w:before="240"/>
        <w:ind w:firstLine="540"/>
        <w:jc w:val="both"/>
      </w:pPr>
      <w:r>
        <w:t>1) отсутствует фактическое пользование этим объектом супругом;</w:t>
      </w:r>
    </w:p>
    <w:p w:rsidR="006004A1" w:rsidRDefault="00B77F6B">
      <w:pPr>
        <w:pStyle w:val="ConsPlusNormal"/>
        <w:spacing w:before="240"/>
        <w:ind w:firstLine="540"/>
        <w:jc w:val="both"/>
      </w:pPr>
      <w:r>
        <w:t>2) эти объекты указаны в подразделе 3.1 раздела 3 соответствующей справки.</w:t>
      </w:r>
    </w:p>
    <w:p w:rsidR="006004A1" w:rsidRDefault="00B77F6B">
      <w:pPr>
        <w:pStyle w:val="ConsPlusNormal"/>
        <w:spacing w:before="240"/>
        <w:ind w:firstLine="540"/>
        <w:jc w:val="both"/>
      </w:pPr>
      <w:r>
        <w:t>Аналогично в отношении несовершеннолетних детей.</w:t>
      </w:r>
    </w:p>
    <w:p w:rsidR="006004A1" w:rsidRDefault="00B77F6B">
      <w:pPr>
        <w:pStyle w:val="ConsPlusNormal"/>
        <w:spacing w:before="24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004A1" w:rsidRDefault="00B77F6B">
      <w:pPr>
        <w:pStyle w:val="ConsPlusNormal"/>
        <w:spacing w:before="240"/>
        <w:ind w:firstLine="540"/>
        <w:jc w:val="both"/>
      </w:pPr>
      <w: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004A1" w:rsidRDefault="00B77F6B">
      <w:pPr>
        <w:pStyle w:val="ConsPlusNormal"/>
        <w:spacing w:before="24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6004A1" w:rsidRDefault="00B77F6B">
      <w:pPr>
        <w:pStyle w:val="ConsPlusNormal"/>
        <w:spacing w:before="24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004A1" w:rsidRDefault="00B77F6B">
      <w:pPr>
        <w:pStyle w:val="ConsPlusNormal"/>
        <w:spacing w:before="24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004A1" w:rsidRDefault="00B77F6B">
      <w:pPr>
        <w:pStyle w:val="ConsPlusNormal"/>
        <w:spacing w:before="240"/>
        <w:ind w:firstLine="540"/>
        <w:jc w:val="both"/>
      </w:pPr>
      <w:r>
        <w:t>3) занимаемых по договору аренды (найма, поднайма);</w:t>
      </w:r>
    </w:p>
    <w:p w:rsidR="006004A1" w:rsidRDefault="00B77F6B">
      <w:pPr>
        <w:pStyle w:val="ConsPlusNormal"/>
        <w:spacing w:before="240"/>
        <w:ind w:firstLine="540"/>
        <w:jc w:val="both"/>
      </w:pPr>
      <w:r>
        <w:t>4) занимаемых по договорам социального найма;</w:t>
      </w:r>
    </w:p>
    <w:p w:rsidR="006004A1" w:rsidRDefault="00B77F6B">
      <w:pPr>
        <w:pStyle w:val="ConsPlusNormal"/>
        <w:spacing w:before="24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6004A1" w:rsidRDefault="00B77F6B">
      <w:pPr>
        <w:pStyle w:val="ConsPlusNormal"/>
        <w:spacing w:before="240"/>
        <w:ind w:firstLine="540"/>
        <w:jc w:val="both"/>
      </w:pPr>
      <w:r>
        <w:t>6) принадлежащих на праве пожизненного наследуемого владения земельным участком;</w:t>
      </w:r>
    </w:p>
    <w:p w:rsidR="006004A1" w:rsidRDefault="00B77F6B">
      <w:pPr>
        <w:pStyle w:val="ConsPlusNormal"/>
        <w:spacing w:before="24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004A1" w:rsidRDefault="00B77F6B">
      <w:pPr>
        <w:pStyle w:val="ConsPlusNormal"/>
        <w:spacing w:before="240"/>
        <w:ind w:firstLine="540"/>
        <w:jc w:val="both"/>
      </w:pPr>
      <w:r>
        <w:t>193. Отражению подлежит также, например, земельный участок, на котором расположен частный дом, находящийся в пользовании.</w:t>
      </w:r>
    </w:p>
    <w:p w:rsidR="006004A1" w:rsidRDefault="00B77F6B">
      <w:pPr>
        <w:pStyle w:val="ConsPlusNormal"/>
        <w:spacing w:before="240"/>
        <w:ind w:firstLine="540"/>
        <w:jc w:val="both"/>
      </w:pPr>
      <w:r>
        <w:t>194. При этом указывается общая площадь объекта недвижимого имущества, находящегося в пользовании.</w:t>
      </w:r>
    </w:p>
    <w:p w:rsidR="006004A1" w:rsidRDefault="00B77F6B">
      <w:pPr>
        <w:pStyle w:val="ConsPlusNormal"/>
        <w:spacing w:before="240"/>
        <w:ind w:firstLine="540"/>
        <w:jc w:val="both"/>
      </w:pPr>
      <w:r>
        <w:t>195. Сведения об объектах недвижимого имущества, находящихся в пользовании, указываются по состоянию на отчетную дату.</w:t>
      </w:r>
    </w:p>
    <w:p w:rsidR="006004A1" w:rsidRDefault="00B77F6B">
      <w:pPr>
        <w:pStyle w:val="ConsPlusNormal"/>
        <w:spacing w:before="240"/>
        <w:ind w:firstLine="540"/>
        <w:jc w:val="both"/>
      </w:pPr>
      <w:r>
        <w:t>196. В графе "Вид имущества" указывается вид недвижимого имущества (земельный участок, жилой дом, дача, квартира, комната и др.).</w:t>
      </w:r>
    </w:p>
    <w:p w:rsidR="006004A1" w:rsidRDefault="00B77F6B">
      <w:pPr>
        <w:pStyle w:val="ConsPlusNormal"/>
        <w:spacing w:before="240"/>
        <w:ind w:firstLine="540"/>
        <w:jc w:val="both"/>
      </w:pPr>
      <w:r>
        <w:t>197. В графе "Вид и сроки пользования" указываются вид пользования (аренда, безвозмездное пользование и др.) и сроки пользования.</w:t>
      </w:r>
    </w:p>
    <w:p w:rsidR="006004A1" w:rsidRDefault="00B77F6B">
      <w:pPr>
        <w:pStyle w:val="ConsPlusNormal"/>
        <w:spacing w:before="240"/>
        <w:ind w:firstLine="540"/>
        <w:jc w:val="both"/>
      </w:pPr>
      <w: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004A1" w:rsidRDefault="00B77F6B">
      <w:pPr>
        <w:pStyle w:val="ConsPlusNormal"/>
        <w:spacing w:before="240"/>
        <w:ind w:firstLine="540"/>
        <w:jc w:val="both"/>
      </w:pPr>
      <w: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6004A1" w:rsidRDefault="00B77F6B">
      <w:pPr>
        <w:pStyle w:val="ConsPlusNormal"/>
        <w:spacing w:before="24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004A1" w:rsidRDefault="00B77F6B">
      <w:pPr>
        <w:pStyle w:val="ConsPlusNormal"/>
        <w:spacing w:before="240"/>
        <w:ind w:firstLine="540"/>
        <w:jc w:val="both"/>
      </w:pPr>
      <w: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6004A1" w:rsidRDefault="00B77F6B">
      <w:pPr>
        <w:pStyle w:val="ConsPlusNormal"/>
        <w:spacing w:before="240"/>
        <w:ind w:firstLine="540"/>
        <w:jc w:val="both"/>
      </w:pPr>
      <w:r>
        <w:t>При этом данные доли собственности должны быть отражены в подразделе 3.1. раздела 3 справок служащего (работника) и его супруги (супруга).</w:t>
      </w:r>
    </w:p>
    <w:p w:rsidR="006004A1" w:rsidRDefault="00B77F6B">
      <w:pPr>
        <w:pStyle w:val="ConsPlusNormal"/>
        <w:spacing w:before="240"/>
        <w:ind w:firstLine="540"/>
        <w:jc w:val="both"/>
      </w:pPr>
      <w:r>
        <w:t>Аналогично в отношении несовершеннолетних детей.</w:t>
      </w:r>
    </w:p>
    <w:p w:rsidR="006004A1" w:rsidRDefault="00B77F6B">
      <w:pPr>
        <w:pStyle w:val="ConsPlusNormal"/>
        <w:spacing w:before="24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004A1" w:rsidRDefault="00B77F6B">
      <w:pPr>
        <w:pStyle w:val="ConsPlusNormal"/>
        <w:spacing w:before="24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004A1" w:rsidRDefault="00B77F6B">
      <w:pPr>
        <w:pStyle w:val="ConsPlusNormal"/>
        <w:spacing w:before="240"/>
        <w:ind w:firstLine="540"/>
        <w:jc w:val="both"/>
      </w:pPr>
      <w:r>
        <w:t>201. Графа "Площадь (кв. м)" заполняется на основании правоустанавливающих документов, а в случае их отсутствия - исходя из фактических значений.</w:t>
      </w:r>
    </w:p>
    <w:p w:rsidR="006004A1" w:rsidRDefault="006004A1">
      <w:pPr>
        <w:pStyle w:val="ConsPlusNormal"/>
        <w:jc w:val="both"/>
      </w:pPr>
    </w:p>
    <w:p w:rsidR="006004A1" w:rsidRDefault="00B77F6B">
      <w:pPr>
        <w:pStyle w:val="ConsPlusTitle"/>
        <w:ind w:firstLine="540"/>
        <w:jc w:val="both"/>
        <w:outlineLvl w:val="2"/>
      </w:pPr>
      <w:r>
        <w:t>Подраздел 6.2. Срочные обязательства финансового характера</w:t>
      </w:r>
    </w:p>
    <w:p w:rsidR="006004A1" w:rsidRDefault="00B77F6B">
      <w:pPr>
        <w:pStyle w:val="ConsPlusNormal"/>
        <w:spacing w:before="240"/>
        <w:ind w:firstLine="540"/>
        <w:jc w:val="both"/>
      </w:pPr>
      <w: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004A1" w:rsidRDefault="00B77F6B">
      <w:pPr>
        <w:pStyle w:val="ConsPlusNormal"/>
        <w:spacing w:before="240"/>
        <w:ind w:firstLine="540"/>
        <w:jc w:val="both"/>
      </w:pPr>
      <w: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004A1" w:rsidRDefault="00B77F6B">
      <w:pPr>
        <w:pStyle w:val="ConsPlusNormal"/>
        <w:spacing w:before="240"/>
        <w:ind w:firstLine="540"/>
        <w:jc w:val="both"/>
      </w:pPr>
      <w:r>
        <w:t>Данный подраздел также подлежит заполнению в случае, если лицо, в отношении которого представляются Сведения, является созаемщиком.</w:t>
      </w:r>
    </w:p>
    <w:p w:rsidR="006004A1" w:rsidRDefault="00B77F6B">
      <w:pPr>
        <w:pStyle w:val="ConsPlusNormal"/>
        <w:spacing w:before="240"/>
        <w:ind w:firstLine="540"/>
        <w:jc w:val="both"/>
      </w:pPr>
      <w: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004A1" w:rsidRDefault="00B77F6B">
      <w:pPr>
        <w:pStyle w:val="ConsPlusNormal"/>
        <w:spacing w:before="240"/>
        <w:ind w:firstLine="540"/>
        <w:jc w:val="both"/>
      </w:pPr>
      <w: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004A1" w:rsidRDefault="00B77F6B">
      <w:pPr>
        <w:pStyle w:val="ConsPlusNormal"/>
        <w:spacing w:before="240"/>
        <w:ind w:firstLine="540"/>
        <w:jc w:val="both"/>
      </w:pPr>
      <w:r>
        <w:t>Например,</w:t>
      </w:r>
    </w:p>
    <w:p w:rsidR="006004A1" w:rsidRDefault="00B77F6B">
      <w:pPr>
        <w:pStyle w:val="ConsPlusNormal"/>
        <w:spacing w:before="240"/>
        <w:ind w:firstLine="540"/>
        <w:jc w:val="both"/>
      </w:pPr>
      <w: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6004A1" w:rsidRDefault="00B77F6B">
      <w:pPr>
        <w:pStyle w:val="ConsPlusNormal"/>
        <w:spacing w:before="24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004A1" w:rsidRDefault="00B77F6B">
      <w:pPr>
        <w:pStyle w:val="ConsPlusNormal"/>
        <w:spacing w:before="240"/>
        <w:ind w:firstLine="540"/>
        <w:jc w:val="both"/>
      </w:pPr>
      <w: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004A1" w:rsidRDefault="00B77F6B">
      <w:pPr>
        <w:pStyle w:val="ConsPlusNormal"/>
        <w:spacing w:before="240"/>
        <w:ind w:firstLine="540"/>
        <w:jc w:val="both"/>
      </w:pPr>
      <w:r>
        <w:t>206. В графе "Сумма обязательства / размер обязательства по состоянию на отчетную дату" указываются:</w:t>
      </w:r>
    </w:p>
    <w:p w:rsidR="006004A1" w:rsidRDefault="00B77F6B">
      <w:pPr>
        <w:pStyle w:val="ConsPlusNormal"/>
        <w:spacing w:before="24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004A1" w:rsidRDefault="00B77F6B">
      <w:pPr>
        <w:pStyle w:val="ConsPlusNormal"/>
        <w:spacing w:before="24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6004A1" w:rsidRDefault="00B77F6B">
      <w:pPr>
        <w:pStyle w:val="ConsPlusNormal"/>
        <w:spacing w:before="24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004A1" w:rsidRDefault="00B77F6B">
      <w:pPr>
        <w:pStyle w:val="ConsPlusNormal"/>
        <w:spacing w:before="24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004A1" w:rsidRDefault="00B77F6B">
      <w:pPr>
        <w:pStyle w:val="ConsPlusNormal"/>
        <w:spacing w:before="240"/>
        <w:ind w:firstLine="540"/>
        <w:jc w:val="both"/>
      </w:pPr>
      <w: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004A1" w:rsidRDefault="00B77F6B">
      <w:pPr>
        <w:pStyle w:val="ConsPlusNormal"/>
        <w:spacing w:before="240"/>
        <w:ind w:firstLine="540"/>
        <w:jc w:val="both"/>
      </w:pPr>
      <w:r>
        <w:t>209. Помимо прочего подлежат указанию:</w:t>
      </w:r>
    </w:p>
    <w:p w:rsidR="006004A1" w:rsidRDefault="00B77F6B">
      <w:pPr>
        <w:pStyle w:val="ConsPlusNormal"/>
        <w:spacing w:before="24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004A1" w:rsidRDefault="00B77F6B">
      <w:pPr>
        <w:pStyle w:val="ConsPlusNormal"/>
        <w:spacing w:before="240"/>
        <w:ind w:firstLine="540"/>
        <w:jc w:val="both"/>
      </w:pPr>
      <w:r>
        <w:t>2) договор финансовой аренды (лизинг);</w:t>
      </w:r>
    </w:p>
    <w:p w:rsidR="006004A1" w:rsidRDefault="00B77F6B">
      <w:pPr>
        <w:pStyle w:val="ConsPlusNormal"/>
        <w:spacing w:before="240"/>
        <w:ind w:firstLine="540"/>
        <w:jc w:val="both"/>
      </w:pPr>
      <w:r>
        <w:t>3) договор займа;</w:t>
      </w:r>
    </w:p>
    <w:p w:rsidR="006004A1" w:rsidRDefault="00B77F6B">
      <w:pPr>
        <w:pStyle w:val="ConsPlusNormal"/>
        <w:spacing w:before="240"/>
        <w:ind w:firstLine="540"/>
        <w:jc w:val="both"/>
      </w:pPr>
      <w:r>
        <w:t>4) договор финансирования под уступку денежного требования;</w:t>
      </w:r>
    </w:p>
    <w:p w:rsidR="006004A1" w:rsidRDefault="00B77F6B">
      <w:pPr>
        <w:pStyle w:val="ConsPlusNormal"/>
        <w:spacing w:before="240"/>
        <w:ind w:firstLine="540"/>
        <w:jc w:val="both"/>
      </w:pPr>
      <w:r>
        <w:t>5) обязательства, связанные с заключением договора об уступке права требования;</w:t>
      </w:r>
    </w:p>
    <w:p w:rsidR="006004A1" w:rsidRDefault="00B77F6B">
      <w:pPr>
        <w:pStyle w:val="ConsPlusNormal"/>
        <w:spacing w:before="240"/>
        <w:ind w:firstLine="540"/>
        <w:jc w:val="both"/>
      </w:pPr>
      <w:r>
        <w:t>6) обязательства вследствие причинения вреда (финансовые);</w:t>
      </w:r>
    </w:p>
    <w:p w:rsidR="006004A1" w:rsidRDefault="00B77F6B">
      <w:pPr>
        <w:pStyle w:val="ConsPlusNormal"/>
        <w:spacing w:before="24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004A1" w:rsidRDefault="00B77F6B">
      <w:pPr>
        <w:pStyle w:val="ConsPlusNormal"/>
        <w:spacing w:before="24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004A1" w:rsidRDefault="00B77F6B">
      <w:pPr>
        <w:pStyle w:val="ConsPlusNormal"/>
        <w:spacing w:before="24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004A1" w:rsidRDefault="00B77F6B">
      <w:pPr>
        <w:pStyle w:val="ConsPlusNormal"/>
        <w:spacing w:before="240"/>
        <w:ind w:firstLine="540"/>
        <w:jc w:val="both"/>
      </w:pPr>
      <w:r>
        <w:t>10) выкупленная дебиторская задолженность;</w:t>
      </w:r>
    </w:p>
    <w:p w:rsidR="006004A1" w:rsidRDefault="00B77F6B">
      <w:pPr>
        <w:pStyle w:val="ConsPlusNormal"/>
        <w:spacing w:before="240"/>
        <w:ind w:firstLine="540"/>
        <w:jc w:val="both"/>
      </w:pPr>
      <w: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004A1" w:rsidRDefault="00B77F6B">
      <w:pPr>
        <w:pStyle w:val="ConsPlusNormal"/>
        <w:spacing w:before="240"/>
        <w:ind w:firstLine="540"/>
        <w:jc w:val="both"/>
      </w:pPr>
      <w:r>
        <w:t>12) предоставленные брокером займы (т.н. "маржинальные сделки");</w:t>
      </w:r>
    </w:p>
    <w:p w:rsidR="006004A1" w:rsidRDefault="00B77F6B">
      <w:pPr>
        <w:pStyle w:val="ConsPlusNormal"/>
        <w:spacing w:before="240"/>
        <w:ind w:firstLine="540"/>
        <w:jc w:val="both"/>
      </w:pPr>
      <w:r>
        <w:t>13) обязательства по незакрытым сделкам РЕПО и СВОП (у клиента имеются требования и обязательства по этим сделкам);</w:t>
      </w:r>
    </w:p>
    <w:p w:rsidR="006004A1" w:rsidRDefault="00B77F6B">
      <w:pPr>
        <w:pStyle w:val="ConsPlusNormal"/>
        <w:spacing w:before="24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004A1" w:rsidRDefault="00B77F6B">
      <w:pPr>
        <w:pStyle w:val="ConsPlusNormal"/>
        <w:spacing w:before="240"/>
        <w:ind w:firstLine="540"/>
        <w:jc w:val="both"/>
      </w:pPr>
      <w:r>
        <w:t>14) фьючерсный договор;</w:t>
      </w:r>
    </w:p>
    <w:p w:rsidR="006004A1" w:rsidRDefault="00B77F6B">
      <w:pPr>
        <w:pStyle w:val="ConsPlusNormal"/>
        <w:spacing w:before="240"/>
        <w:ind w:firstLine="540"/>
        <w:jc w:val="both"/>
      </w:pPr>
      <w:r>
        <w:t>15) иные обязательства, в том числе установленные решением суда.</w:t>
      </w:r>
    </w:p>
    <w:p w:rsidR="006004A1" w:rsidRDefault="00B77F6B">
      <w:pPr>
        <w:pStyle w:val="ConsPlusNormal"/>
        <w:spacing w:before="240"/>
        <w:ind w:firstLine="540"/>
        <w:jc w:val="both"/>
      </w:pPr>
      <w:r>
        <w:t>210. При этом в данном подразделе не указываются, например, договор срочного банковского вклада.</w:t>
      </w:r>
    </w:p>
    <w:p w:rsidR="006004A1" w:rsidRDefault="00B77F6B">
      <w:pPr>
        <w:pStyle w:val="ConsPlusNormal"/>
        <w:spacing w:before="240"/>
        <w:ind w:firstLine="540"/>
        <w:jc w:val="both"/>
      </w:pPr>
      <w:r>
        <w:t>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N 5798-У.</w:t>
      </w:r>
    </w:p>
    <w:p w:rsidR="006004A1" w:rsidRDefault="00B77F6B">
      <w:pPr>
        <w:pStyle w:val="ConsPlusNormal"/>
        <w:spacing w:before="240"/>
        <w:ind w:firstLine="540"/>
        <w:jc w:val="both"/>
      </w:pPr>
      <w:r>
        <w:t>212. Отдельные виды срочных обязательств финансового характера:</w:t>
      </w:r>
    </w:p>
    <w:p w:rsidR="006004A1" w:rsidRDefault="00B77F6B">
      <w:pPr>
        <w:pStyle w:val="ConsPlusNormal"/>
        <w:spacing w:before="240"/>
        <w:ind w:firstLine="540"/>
        <w:jc w:val="both"/>
      </w:pPr>
      <w:r>
        <w:t>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004A1" w:rsidRDefault="00B77F6B">
      <w:pPr>
        <w:pStyle w:val="ConsPlusNormal"/>
        <w:spacing w:before="24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004A1" w:rsidRDefault="00B77F6B">
      <w:pPr>
        <w:pStyle w:val="ConsPlusNormal"/>
        <w:spacing w:before="240"/>
        <w:ind w:firstLine="540"/>
        <w:jc w:val="both"/>
      </w:pPr>
      <w:r>
        <w:t>Данный порядок применяется также в случае использования счетов эскроу.</w:t>
      </w:r>
    </w:p>
    <w:p w:rsidR="006004A1" w:rsidRDefault="00B77F6B">
      <w:pPr>
        <w:pStyle w:val="ConsPlusNormal"/>
        <w:spacing w:before="24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6004A1" w:rsidRDefault="00B77F6B">
      <w:pPr>
        <w:pStyle w:val="ConsPlusNormal"/>
        <w:spacing w:before="24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004A1" w:rsidRDefault="00B77F6B">
      <w:pPr>
        <w:pStyle w:val="ConsPlusNormal"/>
        <w:spacing w:before="24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004A1" w:rsidRDefault="00B77F6B">
      <w:pPr>
        <w:pStyle w:val="ConsPlusNormal"/>
        <w:spacing w:before="24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созаемщиков.</w:t>
      </w:r>
    </w:p>
    <w:p w:rsidR="006004A1" w:rsidRDefault="00B77F6B">
      <w:pPr>
        <w:pStyle w:val="ConsPlusNormal"/>
        <w:spacing w:before="240"/>
        <w:ind w:firstLine="540"/>
        <w:jc w:val="both"/>
      </w:pPr>
      <w:bookmarkStart w:id="24" w:name="Par777"/>
      <w:bookmarkEnd w:id="24"/>
      <w:r>
        <w:t>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004A1" w:rsidRDefault="00B77F6B">
      <w:pPr>
        <w:pStyle w:val="ConsPlusNormal"/>
        <w:spacing w:before="240"/>
        <w:ind w:firstLine="540"/>
        <w:jc w:val="both"/>
      </w:pPr>
      <w: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6004A1" w:rsidRDefault="00B77F6B">
      <w:pPr>
        <w:pStyle w:val="ConsPlusNormal"/>
        <w:spacing w:before="240"/>
        <w:ind w:firstLine="540"/>
        <w:jc w:val="both"/>
      </w:pPr>
      <w: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004A1" w:rsidRDefault="00B77F6B">
      <w:pPr>
        <w:pStyle w:val="ConsPlusNormal"/>
        <w:spacing w:before="240"/>
        <w:ind w:firstLine="540"/>
        <w:jc w:val="both"/>
      </w:pPr>
      <w: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6004A1" w:rsidRDefault="00B77F6B">
      <w:pPr>
        <w:pStyle w:val="ConsPlusNormal"/>
        <w:spacing w:before="240"/>
        <w:ind w:firstLine="540"/>
        <w:jc w:val="both"/>
      </w:pPr>
      <w:r>
        <w:t>Справку рекомендуется заполнять с учетом сведений, полученных от страховщика в рамках Указания Банка России N 5798-У.</w:t>
      </w:r>
    </w:p>
    <w:p w:rsidR="006004A1" w:rsidRDefault="00B77F6B">
      <w:pPr>
        <w:pStyle w:val="ConsPlusNormal"/>
        <w:spacing w:before="240"/>
        <w:ind w:firstLine="540"/>
        <w:jc w:val="both"/>
      </w:pPr>
      <w:r>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004A1" w:rsidRDefault="00B77F6B">
      <w:pPr>
        <w:pStyle w:val="ConsPlusNormal"/>
        <w:spacing w:before="240"/>
        <w:ind w:firstLine="540"/>
        <w:jc w:val="both"/>
      </w:pPr>
      <w:r>
        <w:t>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p>
    <w:p w:rsidR="006004A1" w:rsidRDefault="00B77F6B">
      <w:pPr>
        <w:pStyle w:val="ConsPlusNormal"/>
        <w:spacing w:before="240"/>
        <w:ind w:firstLine="540"/>
        <w:jc w:val="both"/>
      </w:pPr>
      <w:bookmarkStart w:id="25" w:name="Par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004A1" w:rsidRDefault="00B77F6B">
      <w:pPr>
        <w:pStyle w:val="ConsPlusNormal"/>
        <w:spacing w:before="240"/>
        <w:ind w:firstLine="540"/>
        <w:jc w:val="both"/>
      </w:pPr>
      <w: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6004A1">
      <w:pPr>
        <w:pStyle w:val="ConsPlusNormal"/>
        <w:jc w:val="both"/>
      </w:pPr>
    </w:p>
    <w:p w:rsidR="006004A1" w:rsidRDefault="00B77F6B">
      <w:pPr>
        <w:pStyle w:val="ConsPlusTitle"/>
        <w:jc w:val="center"/>
        <w:outlineLvl w:val="1"/>
      </w:pPr>
      <w:r>
        <w:t>РАЗДЕЛ 7. СВЕДЕНИЯ О НЕДВИЖИМОМ ИМУЩЕСТВЕ, ТРАНСПОРТНЫХ</w:t>
      </w:r>
    </w:p>
    <w:p w:rsidR="006004A1" w:rsidRDefault="00B77F6B">
      <w:pPr>
        <w:pStyle w:val="ConsPlusTitle"/>
        <w:jc w:val="center"/>
      </w:pPr>
      <w:r>
        <w:t>СРЕДСТВАХ, ЦЕННЫХ БУМАГАХ, ЦИФРОВЫХ ФИНАНСОВЫХ АКТИВАХ,</w:t>
      </w:r>
    </w:p>
    <w:p w:rsidR="006004A1" w:rsidRDefault="00B77F6B">
      <w:pPr>
        <w:pStyle w:val="ConsPlusTitle"/>
        <w:jc w:val="center"/>
      </w:pPr>
      <w:r>
        <w:t>ЦИФРОВЫХ ПРАВАХ, ВКЛЮЧАЮЩИХ ОДНОВРЕМЕННО ЦИФРОВЫЕ ФИНАНСОВЫЕ</w:t>
      </w:r>
    </w:p>
    <w:p w:rsidR="006004A1" w:rsidRDefault="00B77F6B">
      <w:pPr>
        <w:pStyle w:val="ConsPlusTitle"/>
        <w:jc w:val="center"/>
      </w:pPr>
      <w:r>
        <w:t>АКТИВЫ И ИНЫЕ ЦИФРОВЫЕ ПРАВА, ОБ УТИЛИТАРНЫХ ЦИФРОВЫХ ПРАВАХ</w:t>
      </w:r>
    </w:p>
    <w:p w:rsidR="006004A1" w:rsidRDefault="00B77F6B">
      <w:pPr>
        <w:pStyle w:val="ConsPlusTitle"/>
        <w:jc w:val="center"/>
      </w:pPr>
      <w:r>
        <w:t>И ЦИФРОВОЙ ВАЛЮТЕ, ОТЧУЖДЕННЫХ В ТЕЧЕНИЕ ОТЧЕТНОГО ПЕРИОДА</w:t>
      </w:r>
    </w:p>
    <w:p w:rsidR="006004A1" w:rsidRDefault="00B77F6B">
      <w:pPr>
        <w:pStyle w:val="ConsPlusTitle"/>
        <w:jc w:val="center"/>
      </w:pPr>
      <w:r>
        <w:t>В РЕЗУЛЬТАТЕ БЕЗВОЗМЕЗДНОЙ СДЕЛКИ</w:t>
      </w:r>
    </w:p>
    <w:p w:rsidR="006004A1" w:rsidRDefault="006004A1">
      <w:pPr>
        <w:pStyle w:val="ConsPlusNormal"/>
        <w:jc w:val="both"/>
      </w:pPr>
    </w:p>
    <w:p w:rsidR="006004A1" w:rsidRDefault="00B77F6B">
      <w:pPr>
        <w:pStyle w:val="ConsPlusNormal"/>
        <w:ind w:firstLine="540"/>
        <w:jc w:val="both"/>
      </w:pPr>
      <w:r>
        <w:t>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6004A1" w:rsidRDefault="00B77F6B">
      <w:pPr>
        <w:pStyle w:val="ConsPlusNormal"/>
        <w:spacing w:before="24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004A1" w:rsidRDefault="00B77F6B">
      <w:pPr>
        <w:pStyle w:val="ConsPlusNormal"/>
        <w:spacing w:before="24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004A1" w:rsidRDefault="00B77F6B">
      <w:pPr>
        <w:pStyle w:val="ConsPlusNormal"/>
        <w:spacing w:before="24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004A1" w:rsidRDefault="00B77F6B">
      <w:pPr>
        <w:pStyle w:val="ConsPlusNormal"/>
        <w:spacing w:before="240"/>
        <w:ind w:firstLine="540"/>
        <w:jc w:val="both"/>
      </w:pPr>
      <w:r>
        <w:t>216. Уничтоженные объекты имущества не подлежат отражению в данном разделе справки.</w:t>
      </w:r>
    </w:p>
    <w:p w:rsidR="006004A1" w:rsidRDefault="00B77F6B">
      <w:pPr>
        <w:pStyle w:val="ConsPlusNormal"/>
        <w:spacing w:before="240"/>
        <w:ind w:firstLine="540"/>
        <w:jc w:val="both"/>
      </w:pPr>
      <w:r>
        <w:t>217. Договор мены не подлежит отражению в данном разделе справки, так как он является возмездным.</w:t>
      </w:r>
    </w:p>
    <w:p w:rsidR="006004A1" w:rsidRDefault="00B77F6B">
      <w:pPr>
        <w:pStyle w:val="ConsPlusNormal"/>
        <w:spacing w:before="240"/>
        <w:ind w:firstLine="540"/>
        <w:jc w:val="both"/>
      </w:pPr>
      <w: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004A1" w:rsidRDefault="00B77F6B">
      <w:pPr>
        <w:pStyle w:val="ConsPlusNormal"/>
        <w:spacing w:before="240"/>
        <w:ind w:firstLine="540"/>
        <w:jc w:val="both"/>
      </w:pPr>
      <w:r>
        <w:t>219. Каждый объект безвозмездной сделки указывается отдельно.</w:t>
      </w:r>
    </w:p>
    <w:p w:rsidR="006004A1" w:rsidRDefault="00B77F6B">
      <w:pPr>
        <w:pStyle w:val="ConsPlusNormal"/>
        <w:spacing w:before="240"/>
        <w:ind w:firstLine="540"/>
        <w:jc w:val="both"/>
      </w:pPr>
      <w:r>
        <w:t xml:space="preserve">220.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ar441" w:tooltip="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history="1">
        <w:r>
          <w:rPr>
            <w:color w:val="0000FF"/>
          </w:rPr>
          <w:t>пунктом 108</w:t>
        </w:r>
      </w:hyperlink>
      <w:r>
        <w:t xml:space="preserve"> настоящих Методических рекомендаций), местонахождение (адрес) в соответствии с </w:t>
      </w:r>
      <w:hyperlink w:anchor="Par451" w:tooltip="116. Местонахождение (адрес) недвижимого имущества указывается согласно правоустанавливающим документам. При этом указывается:" w:history="1">
        <w:r>
          <w:rPr>
            <w:color w:val="0000FF"/>
          </w:rPr>
          <w:t>пунктами 116</w:t>
        </w:r>
      </w:hyperlink>
      <w:r>
        <w:t xml:space="preserve"> и </w:t>
      </w:r>
      <w:hyperlink w:anchor="Par458" w:tooltip="117. Если недвижимое имущество находится за рубежом, то указывается:" w:history="1">
        <w:r>
          <w:rPr>
            <w:color w:val="0000FF"/>
          </w:rPr>
          <w:t>117</w:t>
        </w:r>
      </w:hyperlink>
      <w:r>
        <w:t xml:space="preserve"> настоящих Методических рекомендаций, площадь (кв. м) в соответствии с </w:t>
      </w:r>
      <w:hyperlink w:anchor="Par462" w:tooltip="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 w:history="1">
        <w:r>
          <w:rPr>
            <w:color w:val="0000FF"/>
          </w:rPr>
          <w:t>пунктом 118</w:t>
        </w:r>
      </w:hyperlink>
      <w:r>
        <w:t xml:space="preserve"> настоящих Методических рекомендаций.</w:t>
      </w:r>
    </w:p>
    <w:p w:rsidR="006004A1" w:rsidRDefault="00B77F6B">
      <w:pPr>
        <w:pStyle w:val="ConsPlusNormal"/>
        <w:spacing w:before="240"/>
        <w:ind w:firstLine="540"/>
        <w:jc w:val="both"/>
      </w:pPr>
      <w:r>
        <w:t>221. В строке "Транспортные средства" рекомендуется указывать вид, марку, модель транспортного средства, год изготовления, место регистрации.</w:t>
      </w:r>
    </w:p>
    <w:p w:rsidR="006004A1" w:rsidRDefault="00B77F6B">
      <w:pPr>
        <w:pStyle w:val="ConsPlusNormal"/>
        <w:spacing w:before="240"/>
        <w:ind w:firstLine="540"/>
        <w:jc w:val="both"/>
      </w:pPr>
      <w:r>
        <w:t xml:space="preserve">222.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ar241" w:tooltip="54. 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 w:history="1">
        <w:r>
          <w:rPr>
            <w:color w:val="0000FF"/>
          </w:rPr>
          <w:t>пункта 54</w:t>
        </w:r>
      </w:hyperlink>
      <w:r>
        <w:t xml:space="preserve"> настоящих Методических рекомендаций).</w:t>
      </w:r>
    </w:p>
    <w:p w:rsidR="006004A1" w:rsidRDefault="00B77F6B">
      <w:pPr>
        <w:pStyle w:val="ConsPlusNormal"/>
        <w:spacing w:before="24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675" w:tooltip="179.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 w:history="1">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ar677" w:tooltip="180.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w:history="1">
        <w:r>
          <w:rPr>
            <w:color w:val="0000FF"/>
          </w:rPr>
          <w:t>пунктом 180</w:t>
        </w:r>
      </w:hyperlink>
      <w:r>
        <w:t xml:space="preserve"> настоящих Методических рекомендаций, уставный капитал в соответствии с </w:t>
      </w:r>
      <w:hyperlink w:anchor="Par678" w:tooltip="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 w:history="1">
        <w:r>
          <w:rPr>
            <w:color w:val="0000FF"/>
          </w:rPr>
          <w:t>пунктом 181</w:t>
        </w:r>
      </w:hyperlink>
      <w:r>
        <w:t xml:space="preserve"> настоящих Методических рекомендаций, доли участия в соответствии с </w:t>
      </w:r>
      <w:hyperlink w:anchor="Par681" w:tooltip="182.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Pr>
            <w:color w:val="0000FF"/>
          </w:rPr>
          <w:t>пунктом 182</w:t>
        </w:r>
      </w:hyperlink>
      <w:r>
        <w:t xml:space="preserve"> настоящих Методических рекомендаций.</w:t>
      </w:r>
    </w:p>
    <w:p w:rsidR="006004A1" w:rsidRDefault="00B77F6B">
      <w:pPr>
        <w:pStyle w:val="ConsPlusNormal"/>
        <w:spacing w:before="240"/>
        <w:ind w:firstLine="540"/>
        <w:jc w:val="both"/>
      </w:pPr>
      <w:r>
        <w:t>223.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004A1" w:rsidRDefault="00B77F6B">
      <w:pPr>
        <w:pStyle w:val="ConsPlusNormal"/>
        <w:spacing w:before="240"/>
        <w:ind w:firstLine="540"/>
        <w:jc w:val="both"/>
      </w:pPr>
      <w:r>
        <w:t>224.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004A1" w:rsidRDefault="00B77F6B">
      <w:pPr>
        <w:pStyle w:val="ConsPlusNormal"/>
        <w:spacing w:before="240"/>
        <w:ind w:firstLine="540"/>
        <w:jc w:val="both"/>
      </w:pPr>
      <w:r>
        <w:t>225. В строке "Утилитарные цифровые права" рекомендуется указывать уникальное условное обозначение, идентифицирующее утилитарное цифровое право.</w:t>
      </w:r>
    </w:p>
    <w:p w:rsidR="006004A1" w:rsidRDefault="00B77F6B">
      <w:pPr>
        <w:pStyle w:val="ConsPlusNormal"/>
        <w:spacing w:before="240"/>
        <w:ind w:firstLine="540"/>
        <w:jc w:val="both"/>
      </w:pPr>
      <w:r>
        <w:t>226.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6004A1" w:rsidRDefault="00B77F6B">
      <w:pPr>
        <w:pStyle w:val="ConsPlusNormal"/>
        <w:spacing w:before="240"/>
        <w:ind w:firstLine="540"/>
        <w:jc w:val="both"/>
      </w:pPr>
      <w: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004A1" w:rsidRDefault="00B77F6B">
      <w:pPr>
        <w:pStyle w:val="ConsPlusNormal"/>
        <w:spacing w:before="240"/>
        <w:ind w:firstLine="540"/>
        <w:jc w:val="both"/>
      </w:pPr>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6004A1" w:rsidRDefault="00B77F6B">
      <w:pPr>
        <w:pStyle w:val="ConsPlusNormal"/>
        <w:spacing w:before="240"/>
        <w:ind w:firstLine="540"/>
        <w:jc w:val="both"/>
      </w:pPr>
      <w: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004A1" w:rsidRDefault="006004A1">
      <w:pPr>
        <w:pStyle w:val="ConsPlusNormal"/>
        <w:jc w:val="both"/>
      </w:pPr>
    </w:p>
    <w:p w:rsidR="006004A1" w:rsidRDefault="006004A1">
      <w:pPr>
        <w:pStyle w:val="ConsPlusNormal"/>
        <w:jc w:val="both"/>
      </w:pPr>
    </w:p>
    <w:p w:rsidR="00B77F6B" w:rsidRDefault="00B77F6B">
      <w:pPr>
        <w:pStyle w:val="ConsPlusNormal"/>
        <w:pBdr>
          <w:top w:val="single" w:sz="6" w:space="0" w:color="auto"/>
        </w:pBdr>
        <w:spacing w:before="100" w:after="100"/>
        <w:jc w:val="both"/>
        <w:rPr>
          <w:sz w:val="2"/>
          <w:szCs w:val="2"/>
        </w:rPr>
      </w:pPr>
    </w:p>
    <w:sectPr w:rsidR="00B77F6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6B" w:rsidRDefault="00B77F6B">
      <w:pPr>
        <w:spacing w:after="0" w:line="240" w:lineRule="auto"/>
      </w:pPr>
      <w:r>
        <w:separator/>
      </w:r>
    </w:p>
  </w:endnote>
  <w:endnote w:type="continuationSeparator" w:id="0">
    <w:p w:rsidR="00B77F6B" w:rsidRDefault="00B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A1" w:rsidRDefault="006004A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004A1">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004A1" w:rsidRDefault="00B77F6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004A1" w:rsidRDefault="0066487E">
          <w:pPr>
            <w:pStyle w:val="ConsPlusNormal"/>
            <w:jc w:val="center"/>
            <w:rPr>
              <w:rFonts w:ascii="Tahoma" w:hAnsi="Tahoma" w:cs="Tahoma"/>
              <w:b/>
              <w:bCs/>
              <w:sz w:val="20"/>
              <w:szCs w:val="20"/>
            </w:rPr>
          </w:pPr>
          <w:hyperlink r:id="rId1" w:history="1">
            <w:r w:rsidR="00B77F6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004A1" w:rsidRDefault="00B77F6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6487E">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6487E">
            <w:rPr>
              <w:rFonts w:ascii="Tahoma" w:hAnsi="Tahoma" w:cs="Tahoma"/>
              <w:noProof/>
              <w:sz w:val="20"/>
              <w:szCs w:val="20"/>
            </w:rPr>
            <w:t>69</w:t>
          </w:r>
          <w:r>
            <w:rPr>
              <w:rFonts w:ascii="Tahoma" w:hAnsi="Tahoma" w:cs="Tahoma"/>
              <w:sz w:val="20"/>
              <w:szCs w:val="20"/>
            </w:rPr>
            <w:fldChar w:fldCharType="end"/>
          </w:r>
        </w:p>
      </w:tc>
    </w:tr>
  </w:tbl>
  <w:p w:rsidR="006004A1" w:rsidRDefault="006004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6B" w:rsidRDefault="00B77F6B">
      <w:pPr>
        <w:spacing w:after="0" w:line="240" w:lineRule="auto"/>
      </w:pPr>
      <w:r>
        <w:separator/>
      </w:r>
    </w:p>
  </w:footnote>
  <w:footnote w:type="continuationSeparator" w:id="0">
    <w:p w:rsidR="00B77F6B" w:rsidRDefault="00B77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004A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004A1" w:rsidRDefault="00B77F6B">
          <w:pPr>
            <w:pStyle w:val="ConsPlusNormal"/>
            <w:rPr>
              <w:rFonts w:ascii="Tahoma" w:hAnsi="Tahoma" w:cs="Tahoma"/>
              <w:sz w:val="16"/>
              <w:szCs w:val="16"/>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4695" w:type="dxa"/>
          <w:tcBorders>
            <w:top w:val="none" w:sz="2" w:space="0" w:color="auto"/>
            <w:left w:val="none" w:sz="2" w:space="0" w:color="auto"/>
            <w:bottom w:val="none" w:sz="2" w:space="0" w:color="auto"/>
            <w:right w:val="none" w:sz="2" w:space="0" w:color="auto"/>
          </w:tcBorders>
          <w:vAlign w:val="center"/>
        </w:tcPr>
        <w:p w:rsidR="006004A1" w:rsidRDefault="00B77F6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15.02.2024</w:t>
          </w:r>
        </w:p>
      </w:tc>
    </w:tr>
  </w:tbl>
  <w:p w:rsidR="006004A1" w:rsidRDefault="006004A1">
    <w:pPr>
      <w:pStyle w:val="ConsPlusNormal"/>
      <w:pBdr>
        <w:bottom w:val="single" w:sz="12" w:space="0" w:color="auto"/>
      </w:pBdr>
      <w:jc w:val="center"/>
      <w:rPr>
        <w:sz w:val="2"/>
        <w:szCs w:val="2"/>
      </w:rPr>
    </w:pPr>
  </w:p>
  <w:p w:rsidR="006004A1" w:rsidRDefault="00B77F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4D"/>
    <w:rsid w:val="006004A1"/>
    <w:rsid w:val="0066487E"/>
    <w:rsid w:val="0084264D"/>
    <w:rsid w:val="00B77F6B"/>
    <w:rsid w:val="00F6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901E1-3042-4C55-B0E4-E1F4C41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29971</Words>
  <Characters>170840</Characters>
  <Application>Microsoft Office Word</Application>
  <DocSecurity>6</DocSecurity>
  <Lines>1423</Lines>
  <Paragraphs>400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год)"(утв. Минтрудом России)</vt:lpstr>
    </vt:vector>
  </TitlesOfParts>
  <Company>КонсультантПлюс Версия 4022.00.55</Company>
  <LinksUpToDate>false</LinksUpToDate>
  <CharactersWithSpaces>200411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год)"(утв. Минтрудом России)</dc:title>
  <dc:creator>polenichkovb</dc:creator>
  <cp:lastModifiedBy>Беляева Елена Ивановна</cp:lastModifiedBy>
  <cp:revision>2</cp:revision>
  <dcterms:created xsi:type="dcterms:W3CDTF">2024-02-15T11:01:00Z</dcterms:created>
  <dcterms:modified xsi:type="dcterms:W3CDTF">2024-02-15T11:01:00Z</dcterms:modified>
</cp:coreProperties>
</file>