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3" w:rsidRDefault="006D50B3">
      <w:pPr>
        <w:pStyle w:val="ConsPlusTitlePage"/>
      </w:pPr>
      <w:bookmarkStart w:id="0" w:name="_GoBack"/>
      <w:bookmarkEnd w:id="0"/>
      <w:r>
        <w:br/>
      </w:r>
    </w:p>
    <w:p w:rsidR="006D50B3" w:rsidRDefault="006D50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50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0B3" w:rsidRDefault="006D50B3">
            <w:pPr>
              <w:pStyle w:val="ConsPlusNormal"/>
              <w:outlineLvl w:val="0"/>
            </w:pPr>
            <w:r>
              <w:t>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0B3" w:rsidRDefault="006D50B3">
            <w:pPr>
              <w:pStyle w:val="ConsPlusNormal"/>
              <w:jc w:val="right"/>
              <w:outlineLvl w:val="0"/>
            </w:pPr>
            <w:r>
              <w:t>N 164</w:t>
            </w:r>
          </w:p>
        </w:tc>
      </w:tr>
    </w:tbl>
    <w:p w:rsidR="006D50B3" w:rsidRDefault="006D50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</w:pPr>
      <w:r>
        <w:t>УКАЗ</w:t>
      </w:r>
    </w:p>
    <w:p w:rsidR="006D50B3" w:rsidRDefault="006D50B3">
      <w:pPr>
        <w:pStyle w:val="ConsPlusTitle"/>
        <w:jc w:val="center"/>
      </w:pPr>
    </w:p>
    <w:p w:rsidR="006D50B3" w:rsidRDefault="006D50B3">
      <w:pPr>
        <w:pStyle w:val="ConsPlusTitle"/>
        <w:jc w:val="center"/>
      </w:pPr>
      <w:r>
        <w:t>ПРЕЗИДЕНТА РОССИЙСКОЙ ФЕДЕРАЦИИ</w:t>
      </w:r>
    </w:p>
    <w:p w:rsidR="006D50B3" w:rsidRDefault="006D50B3">
      <w:pPr>
        <w:pStyle w:val="ConsPlusTitle"/>
        <w:jc w:val="center"/>
      </w:pPr>
    </w:p>
    <w:p w:rsidR="006D50B3" w:rsidRDefault="006D50B3">
      <w:pPr>
        <w:pStyle w:val="ConsPlusTitle"/>
        <w:jc w:val="center"/>
      </w:pPr>
      <w:r>
        <w:t>ОБ ОСНОВАХ</w:t>
      </w:r>
    </w:p>
    <w:p w:rsidR="006D50B3" w:rsidRDefault="006D50B3">
      <w:pPr>
        <w:pStyle w:val="ConsPlusTitle"/>
        <w:jc w:val="center"/>
      </w:pPr>
      <w:r>
        <w:t>ГОСУДАРСТВЕННОЙ ПОЛИТИКИ РОССИЙСКОЙ ФЕДЕРАЦИИ В АРКТИКЕ</w:t>
      </w:r>
    </w:p>
    <w:p w:rsidR="006D50B3" w:rsidRDefault="006D50B3">
      <w:pPr>
        <w:pStyle w:val="ConsPlusTitle"/>
        <w:jc w:val="center"/>
      </w:pPr>
      <w:r>
        <w:t>НА ПЕРИОД ДО 2035 ГОДА</w:t>
      </w:r>
    </w:p>
    <w:p w:rsidR="006D50B3" w:rsidRDefault="006D50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0B3" w:rsidRDefault="006D5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0B3" w:rsidRDefault="006D5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21.02.2023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</w:tr>
    </w:tbl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>
        <w:r>
          <w:rPr>
            <w:color w:val="0000FF"/>
          </w:rPr>
          <w:t>статьей 17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Арктике на период до 2035 года.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Указ</w:t>
        </w:r>
      </w:hyperlink>
      <w:r>
        <w:t xml:space="preserve"> Президента Российской Федерации от 2 мая 2014 г. N 296 "О сухопутных территориях Арктической зоны Российской Федерации" (Собрание законодательства Российской Федерации, 2014, N 18, ст. 2136; 2017, N 27, ст. 4021; 2019, N 20, ст. 2424) изменение, изложив </w:t>
      </w:r>
      <w:hyperlink r:id="rId8">
        <w:r>
          <w:rPr>
            <w:color w:val="0000FF"/>
          </w:rPr>
          <w:t>преамбулу</w:t>
        </w:r>
      </w:hyperlink>
      <w:r>
        <w:t xml:space="preserve"> в следующей редакции: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"В </w:t>
      </w:r>
      <w:proofErr w:type="gramStart"/>
      <w:r>
        <w:t>целях</w:t>
      </w:r>
      <w:proofErr w:type="gramEnd"/>
      <w:r>
        <w:t xml:space="preserve"> обеспечения национальных интересов Российской Федерации в Арктике постановляю:".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right"/>
      </w:pPr>
      <w:r>
        <w:t>Президент</w:t>
      </w:r>
    </w:p>
    <w:p w:rsidR="006D50B3" w:rsidRDefault="006D50B3">
      <w:pPr>
        <w:pStyle w:val="ConsPlusNormal"/>
        <w:jc w:val="right"/>
      </w:pPr>
      <w:r>
        <w:t>Российской Федерации</w:t>
      </w:r>
    </w:p>
    <w:p w:rsidR="006D50B3" w:rsidRDefault="006D50B3">
      <w:pPr>
        <w:pStyle w:val="ConsPlusNormal"/>
        <w:jc w:val="right"/>
      </w:pPr>
      <w:r>
        <w:t>В.ПУТИН</w:t>
      </w:r>
    </w:p>
    <w:p w:rsidR="006D50B3" w:rsidRDefault="006D50B3">
      <w:pPr>
        <w:pStyle w:val="ConsPlusNormal"/>
      </w:pPr>
      <w:r>
        <w:t>Москва, Кремль</w:t>
      </w:r>
    </w:p>
    <w:p w:rsidR="006D50B3" w:rsidRDefault="006D50B3">
      <w:pPr>
        <w:pStyle w:val="ConsPlusNormal"/>
        <w:spacing w:before="220"/>
      </w:pPr>
      <w:r>
        <w:t>5 марта 2020 года</w:t>
      </w:r>
    </w:p>
    <w:p w:rsidR="006D50B3" w:rsidRDefault="006D50B3">
      <w:pPr>
        <w:pStyle w:val="ConsPlusNormal"/>
        <w:spacing w:before="220"/>
      </w:pPr>
      <w:r>
        <w:t>N 164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right"/>
        <w:outlineLvl w:val="0"/>
      </w:pPr>
      <w:r>
        <w:t>Утверждены</w:t>
      </w:r>
    </w:p>
    <w:p w:rsidR="006D50B3" w:rsidRDefault="006D50B3">
      <w:pPr>
        <w:pStyle w:val="ConsPlusNormal"/>
        <w:jc w:val="right"/>
      </w:pPr>
      <w:r>
        <w:t>Указом Президента</w:t>
      </w:r>
    </w:p>
    <w:p w:rsidR="006D50B3" w:rsidRDefault="006D50B3">
      <w:pPr>
        <w:pStyle w:val="ConsPlusNormal"/>
        <w:jc w:val="right"/>
      </w:pPr>
      <w:r>
        <w:t>Российской Федерации</w:t>
      </w:r>
    </w:p>
    <w:p w:rsidR="006D50B3" w:rsidRDefault="006D50B3">
      <w:pPr>
        <w:pStyle w:val="ConsPlusNormal"/>
        <w:jc w:val="right"/>
      </w:pPr>
      <w:r>
        <w:t>от 5 марта 2020 г. N 164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</w:pPr>
      <w:bookmarkStart w:id="1" w:name="P36"/>
      <w:bookmarkEnd w:id="1"/>
      <w:r>
        <w:t>ОСНОВЫ</w:t>
      </w:r>
    </w:p>
    <w:p w:rsidR="006D50B3" w:rsidRDefault="006D50B3">
      <w:pPr>
        <w:pStyle w:val="ConsPlusTitle"/>
        <w:jc w:val="center"/>
      </w:pPr>
      <w:r>
        <w:t>ГОСУДАРСТВЕННОЙ ПОЛИТИКИ РОССИЙСКОЙ ФЕДЕРАЦИИ В АРКТИКЕ</w:t>
      </w:r>
    </w:p>
    <w:p w:rsidR="006D50B3" w:rsidRDefault="006D50B3">
      <w:pPr>
        <w:pStyle w:val="ConsPlusTitle"/>
        <w:jc w:val="center"/>
      </w:pPr>
      <w:r>
        <w:t>НА ПЕРИОД ДО 2035 ГОДА</w:t>
      </w:r>
    </w:p>
    <w:p w:rsidR="006D50B3" w:rsidRDefault="006D50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0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0B3" w:rsidRDefault="006D5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0B3" w:rsidRDefault="006D5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21.02.2023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B3" w:rsidRDefault="006D50B3">
            <w:pPr>
              <w:pStyle w:val="ConsPlusNormal"/>
            </w:pPr>
          </w:p>
        </w:tc>
      </w:tr>
    </w:tbl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  <w:outlineLvl w:val="1"/>
      </w:pPr>
      <w:r>
        <w:t>I. Общие положения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r>
        <w:t>1. Настоящие Основы являются документом стратегического планирования в сфере обеспечения национальной безопасности Российской Федерации (далее - национальная безопасность) и разработаны в целях защиты национальных интересов Российской Федерации в Арктике. Настоящими Основами определяются цели, основные направления и задачи, а также механизмы реализации государственной политики Российской Федерации в Арктике.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Нормативно-правовую базу настоящих Основ составляют </w:t>
      </w:r>
      <w:hyperlink r:id="rId10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</w:t>
      </w:r>
      <w:hyperlink r:id="rId12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</w:t>
      </w:r>
      <w:hyperlink r:id="rId13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</w:t>
      </w:r>
      <w:hyperlink r:id="rId14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на период до 2025 года, а также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 стратегических задачах развития Российской Федерации на период до 2024 года".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3. В настоящих </w:t>
      </w:r>
      <w:proofErr w:type="gramStart"/>
      <w:r>
        <w:t>Основах</w:t>
      </w:r>
      <w:proofErr w:type="gramEnd"/>
      <w:r>
        <w:t xml:space="preserve"> используются следующие понятия: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а) Арктика - северная полярная область Земли, включающая северные окраины Евразии и Северной Америки (кроме центральной и южной частей полуострова Лабрадор), остров Гренландия (кроме южной части), моря Северного Ледовитого океана (кроме восточной и южной частей Норвежского моря) с островами, а также прилегающие части Атлантического и Тихого океанов;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 xml:space="preserve">б) Арктическая зона Российской Федерации - сухопутные территории, определенные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 мая 2014 г. N 296 "О сухопутных территориях Арктической зоны Российской Федерации", а также прилегающие к этим территориям внутренние морские воды, территориальное море, исключительная экономическая зона и континентальный шельф Российской Федерации.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>4. Государственная политика Российской Федерации в Арктике осуществляется с учетом национальных приоритетов Российской Федерации.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5. Основными национальными интересами Российской Федерации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обеспечение суверенитета и территориальной целостности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сохранение Арктики как территории мира, стабильного и взаимовыгодного партнерства;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обеспечение высокого качества жизни и благосостояния населения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развитие Арктической зоны Российской Федерации в качестве стратегической ресурсной базы и ее рациональное использование в целях ускорения экономического роста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развитие Северного морского пути в качестве конкурентоспособной на мировом рынке национальной транспортной коммуникации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е) охрана окружающей среды в Арктике, защита исконной среды обитания и традиционного образа жизни коренных малочисленных народов, проживающих на территории Арктической зоны </w:t>
      </w:r>
      <w:r>
        <w:lastRenderedPageBreak/>
        <w:t>Российской Федерации (далее - малочисленные народы).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  <w:outlineLvl w:val="1"/>
      </w:pPr>
      <w:r>
        <w:t>II. Оценка состояния национальной безопасности в Арктике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r>
        <w:t>6. Реализация государственной политики Российской Федерации в Арктике по состоянию на 2020 год обеспечила: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создание нормативно-правовой базы и необходимых организационных условий для защиты национальных интересов Российской Федерации в Арктике;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б) создание условий для реализации на территории Арктической зоны Российской Федерации крупных экономических проектов;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>в) начало работ по созданию комплексной инфраструктуры Северного морского пути, системы гидрометеорологического, гидрографического и навигационного обеспечения судоходства в его акватории, модернизации ледокольного флота;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расширение применения особых режимов природопользования и охраны окружающей среды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активизацию взаимовыгодного сотрудничества Российской Федерации с арктическими государствами на основе международного права;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создание группировки войск (сил) общего назначения Вооруженных Сил Российской Федерации в Арктической зоне Российской Федерации, способной обеспечить военную безопасность в различных военно-политических условиях;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создание активно функционирующей системы береговой охраны Федеральной службы безопасности Российской Федерации в Арктической зоне Российской Федерации.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7. Основными угрозами национальной безопасности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сокращение численности населения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низкий уровень развития социальной, транспортной и информационно-коммуникационной инфраструктуры сухопутных территорий Арктической зоны Российской Федерации, в том числе в местах традиционного проживания малочисленных народов;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низкие темпы геологического изучения перспективных минерально-сырьевых центров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г) отсутствие системы государственной поддержки хозяйствующих субъектов, обеспечивающей снижение издержек и рисков при реализации </w:t>
      </w:r>
      <w:proofErr w:type="gramStart"/>
      <w:r>
        <w:t>экономических проектов</w:t>
      </w:r>
      <w:proofErr w:type="gramEnd"/>
      <w:r>
        <w:t xml:space="preserve">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несоблюдение сроков создания инфраструктуры Северного морского пути, строительства судов ледокольного, аварийно-спасательного и вспомогательного флотов;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низкие темпы создания наземных транспортных средств и авиационной техники для работы в природно-климатических условиях Арктики (далее - арктические условия), развития отечественных технологий, необходимых для освоения Арктики;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неготовность системы мониторинга окружающей среды, размещенной в Арктической зоне Российской Федерации, к экологическим вызовам.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8. Основными вызовами в сфере обеспечения национальной безопасности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lastRenderedPageBreak/>
        <w:t>а) попытки ряда иностранных государств пересмотреть базовые положения международных договоров, регулирующих хозяйственную и иную деятельность в Арктике, и создать системы национального правового регулирования без учета таких договоров и региональных форматов сотрудничества;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незавершенность международного правового разграничения морских пространств в Арктике;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воспрепятствование осуществлению Российской Федерацией законной хозяйственной или иной деятельности в Арктике со стороны иностранных государств и (или) международных организаций;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наращивание иностранными государствами военного присутствия в Арктике и возрастание конфликтного потенциала в регионе;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дискредитация деятельности Российской Федерации в Арктике.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  <w:outlineLvl w:val="1"/>
      </w:pPr>
      <w:r>
        <w:t>III. Цели, основные направления и задачи государственной</w:t>
      </w:r>
    </w:p>
    <w:p w:rsidR="006D50B3" w:rsidRDefault="006D50B3">
      <w:pPr>
        <w:pStyle w:val="ConsPlusTitle"/>
        <w:jc w:val="center"/>
      </w:pPr>
      <w:r>
        <w:t>политики Российской Федерации в Арктике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r>
        <w:t>9. Целями государственной политики Российской Федерации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повышение качества жизни населения Арктической зоны Российской Федерации, в том числе лиц, относящихся к малочисленным народам;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ускорение экономического развития территорий Арктической зоны Российской Федерации и увеличение их вклада в экономический ро</w:t>
      </w:r>
      <w:proofErr w:type="gramStart"/>
      <w:r>
        <w:t>ст стр</w:t>
      </w:r>
      <w:proofErr w:type="gramEnd"/>
      <w:r>
        <w:t>аны;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охрана окружающей среды в Арктике, защита исконной среды обитания и традиционного образа жизни малочисленных народов;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осуществление взаимовыгодного сотрудничества и мирное разрешение всех споров в Арктике на основе международного права;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защита национальных интересов Российской Федерации в Арктике, в том числе в экономической сфере.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10. Основными направлениями реализации государственной политики Российской Федерации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комплексное социальное и экономическое развитие Арктической зоны Российской Федерации, а также развитие ее инфраструктуры;</w:t>
      </w:r>
    </w:p>
    <w:p w:rsidR="006D50B3" w:rsidRDefault="006D50B3">
      <w:pPr>
        <w:pStyle w:val="ConsPlusNormal"/>
        <w:jc w:val="both"/>
      </w:pPr>
      <w:r>
        <w:t xml:space="preserve">(пп. "а" 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развитие науки и технологий в интересах освоения и инновационного развития Арктики;</w:t>
      </w:r>
    </w:p>
    <w:p w:rsidR="006D50B3" w:rsidRDefault="006D50B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охрана окружающей среды и обеспечение экологической безопасности;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развитие международного сотрудничества;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обеспечение защиты населения и территорий Арктической зоны Российской Федерации от чрезвычайных ситуаций природного и техногенного характера;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обеспечение общественной безопасности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обеспечение военной безопасности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lastRenderedPageBreak/>
        <w:t>з) защита и охрана государственной границы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и) проведение оценки состояния и деградации многолетней мерзлоты для целей комплексного социального и экономического развития Арктической зоны Российской Федерации, а также развития ее инфраструктуры.</w:t>
      </w:r>
    </w:p>
    <w:p w:rsidR="006D50B3" w:rsidRDefault="006D50B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11. Основными задачами в сфере </w:t>
      </w:r>
      <w:proofErr w:type="gramStart"/>
      <w:r>
        <w:t>социального</w:t>
      </w:r>
      <w:proofErr w:type="gramEnd"/>
      <w:r>
        <w:t xml:space="preserve"> развития Арктической зоны Российской Федерации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обеспечение доступности первичной медико-санитарной помощи, качественного дошкольного, начального общего и основного общего образования, среднего профессионального и высшего образования, услуг в сфере культуры, физической культуры и спорта в населенных пунктах, расположенных в отдаленных местностях, в том числе в местах традиционного проживания и традиционной хозяйственной деятельности малочисленных народов;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обеспечение граждан доступным, современным и качественным жильем, повышение качества жилищно-коммунальных услуг, улучшение жилищных условий лиц, ведущих кочевой и полукочевой образ жизни, относящихся к малочисленным народам;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ускоренное развитие социальной инфраструктуры населенных пунктов,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 в целях обеспечения доступных цен на такие товары для граждан и хозяйствующих субъектов;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обеспечение круглогодичных магистральных, межрегиональных и местных (региональных) авиаперевозок по доступным ценам;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обеспечение выполнения государством принятых на себя обязательств по предоставлению жилищных субсидий гражданам, выезжающим из районов Крайнего Севера и приравненных к ним местностей;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пропаганда здорового образа жизни, в том числе внедрение корпоративных программ по укреплению здоровья на рабочем месте.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12. Основными задачами в сфере экономического развития Арктической зоны Российской Федерации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государственная поддержка предпринимательской деятельности, в том числе поддержка субъектов малого и среднего предпринимательства в целях создания привлекательных условий для осуществления частных инвестиций и обеспечения их экономической эффективности;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б) расширение участия частных инвесторов в реализации инвестиционных проектов на арктическом шельфе при сохранении со стороны государства </w:t>
      </w:r>
      <w:proofErr w:type="gramStart"/>
      <w:r>
        <w:t>контроля за</w:t>
      </w:r>
      <w:proofErr w:type="gramEnd"/>
      <w:r>
        <w:t xml:space="preserve"> их реализацией; инфраструктурное обустройство минерально-сырьевых центров, </w:t>
      </w:r>
      <w:proofErr w:type="spellStart"/>
      <w:r>
        <w:t>логистически</w:t>
      </w:r>
      <w:proofErr w:type="spellEnd"/>
      <w:r>
        <w:t xml:space="preserve"> связанных с Северным морским путем;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в) наращивание за счет государственных и частных инвестиций объемов </w:t>
      </w:r>
      <w:proofErr w:type="gramStart"/>
      <w:r>
        <w:t>геолого-разведочных</w:t>
      </w:r>
      <w:proofErr w:type="gramEnd"/>
      <w:r>
        <w:t xml:space="preserve"> работ при освоении месторождений углеводородного сырья и твердых полезных ископаемых; стимулирование разработки </w:t>
      </w:r>
      <w:proofErr w:type="spellStart"/>
      <w:r>
        <w:t>трудноизвлекаемых</w:t>
      </w:r>
      <w:proofErr w:type="spellEnd"/>
      <w:r>
        <w:t xml:space="preserve"> запасов углеводородного сырья, повышения коэффициентов извлечения нефти и газа, глубокой переработки нефти, производства </w:t>
      </w:r>
      <w:r>
        <w:lastRenderedPageBreak/>
        <w:t xml:space="preserve">сжиженного природного газа и </w:t>
      </w:r>
      <w:proofErr w:type="spellStart"/>
      <w:r>
        <w:t>газохимической</w:t>
      </w:r>
      <w:proofErr w:type="spellEnd"/>
      <w:r>
        <w:t xml:space="preserve"> продукции, полезного использования попутного нефтяного газа;</w:t>
      </w:r>
    </w:p>
    <w:p w:rsidR="006D50B3" w:rsidRDefault="006D50B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создание условий для повышения эффективности освоения и добычи (вылова) водных биологических ресурсов, стимулирование производства рыбной продукции с высокой добавленной стоимостью и развития аквакультуры;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интенсификация лесовосстановления, стимулирование развития лесной инфраструктуры и глубокой переработки лесных ресурсов;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стимулирование местного производства сельскохозяйственного сырья и продовольствия;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развитие круизного, этнического, экологического и промышленного туризма;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з) сохранение и развитие традиционных отраслей хозяйствования, народных промыслов и ремесел, способствующих обеспечению занятости и развитию </w:t>
      </w:r>
      <w:proofErr w:type="spellStart"/>
      <w:r>
        <w:t>самозанятости</w:t>
      </w:r>
      <w:proofErr w:type="spellEnd"/>
      <w:r>
        <w:t xml:space="preserve"> лиц, относящихся к малочисленным народам;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и) обеспечение доступа лиц, относящихся к малочисленным народам, к природным ресурсам, необходимым для ведения традиционного образа жизни и осуществления традиционной хозяйственной деятельности;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к) развитие механизмов участия лиц, относящихся к малочисленным народам, и их уполномоченных представителей в принятии решений по вопросам осуществления промышленной деятельности в местах их традиционного проживания и традиционной хозяйственной деятельности;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л) приведение системы среднего профессионального и высшего образования в Арктической зоне Российской Федерации в соответствие с прогнозом потребности в квалифицированных кадрах;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м) оказание государственной поддержки экономически активному населению России, готовому к переезду (переселению) в Арктическую зону Российской Федерации в целях осуществления трудовой деятельности.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13. Основными задачами в сфере развития инфраструктуры Арктической зоны Российской Федерации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формирование ледокольного, аварийно-спасательного и вспомогательного флотов в составе, необходимом и достаточном для обеспечения круглогодичного, безопасного, бесперебойного и экономически эффективного судоходства в акваториях Северного морского пути и других морских транспортных коридоров;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б) создание системы </w:t>
      </w:r>
      <w:proofErr w:type="gramStart"/>
      <w:r>
        <w:t>контроля за</w:t>
      </w:r>
      <w:proofErr w:type="gramEnd"/>
      <w:r>
        <w:t xml:space="preserve"> обеспечением безопасности судоходства, управлением транспортными потоками в районах интенсивного движения судов в Арктической зоне Российской Федерации, в том числе реализация комплекса мер по геологическому, геодезическому, картографическому, гидрометеорологическому, навигационному и гидрографическому обеспечению с использованием отечественных технологий, средств и государственных систем;</w:t>
      </w:r>
    </w:p>
    <w:p w:rsidR="006D50B3" w:rsidRDefault="006D50B3">
      <w:pPr>
        <w:pStyle w:val="ConsPlusNormal"/>
        <w:jc w:val="both"/>
      </w:pPr>
      <w:r>
        <w:t xml:space="preserve">(пп. "б"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создание эффективной системы предупреждения и ликвидации (минимизации) последствий аварийных разливов нефти и нефтепродуктов на всей протяженности Северного морского пути и других морских транспортных коридоров;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lastRenderedPageBreak/>
        <w:t>г) строительство и модернизация морских портов в акваториях Северного морского пути и других морских транспортных коридоров;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расширение возможностей судоходства по рекам Арктической зоны Российской Федерации, включая проведение дноуглубительных работ, обустройство портов и портопунктов;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строительство железнодорожных магистралей, обеспечивающих вывоз продукции из регионов европейской и азиатской частей страны по Северному морскому пути;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расширение сети аэропортов и посадочных площадок;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з) обеспечение транспортной доступности населенных пунктов, не имеющих связи с сетью автомобильных дорог общего пользования;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и) развитие системы и средств постоянного комплексного космического мониторинга Арктики, независимых от иностранных технологий и средств информационного обеспечения;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к) совершенствование информационно-телекоммуникационной инфраструктуры, позволяющей оказывать услуги связи населению и хозяйствующим субъектам на всей территории Арктической зоны Российской Федерации, в том числе прокладка подводных волоконно-оптических линий связи по трассе Северного морского пути;</w:t>
      </w:r>
    </w:p>
    <w:p w:rsidR="006D50B3" w:rsidRDefault="006D50B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л) развитие системы энергоснабжения, модернизация объектов локальной генерации, расширение использования возобновляемых источников энергии, сжиженного природного газа и местного топлива, а также отечественных атомных станций малой мощности;</w:t>
      </w:r>
    </w:p>
    <w:p w:rsidR="006D50B3" w:rsidRDefault="006D50B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м) обеспечение </w:t>
      </w:r>
      <w:proofErr w:type="spellStart"/>
      <w:r>
        <w:t>импортонезависимости</w:t>
      </w:r>
      <w:proofErr w:type="spellEnd"/>
      <w:r>
        <w:t xml:space="preserve"> судостроительного комплекса, развитие и модернизация судостроительных и судоремонтных мощностей для строительства и обслуживания судов, осуществляющих судоходство в акватории Северного морского пути;</w:t>
      </w:r>
    </w:p>
    <w:p w:rsidR="006D50B3" w:rsidRDefault="006D50B3">
      <w:pPr>
        <w:pStyle w:val="ConsPlusNormal"/>
        <w:jc w:val="both"/>
      </w:pPr>
      <w:r>
        <w:t xml:space="preserve">(пп. "м"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н) проведение оценки состояния и деградации многолетней мерзлоты для целей комплексного социального и экономического развития Арктической зоны Российской Федерации, а также развития ее инфраструктуры.</w:t>
      </w:r>
    </w:p>
    <w:p w:rsidR="006D50B3" w:rsidRDefault="006D50B3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14. Основными задачами в сфере развития науки и технологий в интересах освоения Арктики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а) наращивание деятельности по проведению фундаментальных и прикладных исследований по приоритетным направлениям научно-технологического развития, а также по осуществлению комплексных экспедиционных исследований в Арктике;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б) разработка и внедрение технологий, имеющих критически </w:t>
      </w:r>
      <w:proofErr w:type="gramStart"/>
      <w:r>
        <w:t>важное значение</w:t>
      </w:r>
      <w:proofErr w:type="gramEnd"/>
      <w:r>
        <w:t xml:space="preserve"> для освоения Арктики, в том числе для решения задач в области обороны и обеспечения общественной безопасности, разработка материалов и техники для применения в арктических условиях;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расширение деятельности по проведению исследований опасных природных и природно-техногенных явлений в Арктике, разработка и внедрение современных методов и технологий прогнозирования таких явлений в условиях меняющегося климата, а также методов и технологий снижения угроз жизнедеятельности человека;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г) разработка и применение эффективных инженерно-технических решений в целях предотвращения повреждения элементов инфраструктуры вследствие глобальных климатических </w:t>
      </w:r>
      <w:r>
        <w:lastRenderedPageBreak/>
        <w:t>изменений;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разработка и развитие технологий сбережения здоровья и увеличения продолжительности жизни населения в арктических условиях;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развитие научно-исследовательского флота Российской Федерации.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15. Основными задачами в сфере охраны окружающей среды и обеспечения экологической безопасности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развитие на научной основе сети особо охраняемых природных территорий и акваторий в целях сохранения экологических систем и их адаптации к изменениям климата;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б) обеспечение сохранения объектов животного и растительного мира Арктики, охрана редких и находящихся под угрозой исчезновения растений, животных и других организмов;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>в) продолжение работы по ликвидации накопленного вреда окружающей среде;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совершенствование системы мониторинга окружающей среды, использование современных информационно-коммуникационных технологий и систем связи для осуществления измерений со спутников, морских и ледовых платформ, научно-исследовательских судов, наземных пунктов и из обсерваторий;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внедрение лучших доступных технологий, обеспечение минимизации выбросов в атмосферный воздух, сбросов в водные объекты загрязняющих веществ и снижения иных видов негативного воздействия на окружающую среду при осуществлении хозяйственной и иной деятельности;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обеспечение рационального природопользования, в том числе в местах традиционного проживания и традиционной хозяйственной деятельности малочисленных народов;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развитие комплексной системы обращения с отходами всех классов опасности, строительство современных экологически чистых мусороперерабатывающих комплексов;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з) реализация комплекса мер по исключению попадания в Арктическую зону Российской Федерации токсичных веществ, возбудителей инфекционных заболеваний и радиоактивных веществ.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16. Основными задачами в сфере развития международного сотрудничества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а) развитие отношений с иностранными государствами на двусторонней основе, в рамках соответствующих многосторонних структур и механизмов, наращивание с учетом национальных интересов Российской Федерации в Арктике международного экономического, научно-технологического, культурного и приграничного сотрудничества, а также взаимодействия при проведении исследований в области климатических изменений, охраны окружающей среды и эффективного освоения природных ресурсов в интересах устойчивого развития Арктики;</w:t>
      </w:r>
      <w:proofErr w:type="gramEnd"/>
    </w:p>
    <w:p w:rsidR="006D50B3" w:rsidRDefault="006D50B3">
      <w:pPr>
        <w:pStyle w:val="ConsPlusNormal"/>
        <w:jc w:val="both"/>
      </w:pPr>
      <w:r>
        <w:t xml:space="preserve">(пп. "а"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21.02.2023 N 112)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закрепление за Арктическим советом роли ключевого регионального объединения, координирующего международную деятельность в регионе;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в) обеспечение российского присутствия на </w:t>
      </w:r>
      <w:proofErr w:type="gramStart"/>
      <w:r>
        <w:t>архипелаге</w:t>
      </w:r>
      <w:proofErr w:type="gramEnd"/>
      <w:r>
        <w:t xml:space="preserve"> Шпицберген на условиях равноправного и взаимовыгодного сотрудничества с Норвегией и другими государствами - участниками </w:t>
      </w:r>
      <w:hyperlink r:id="rId27">
        <w:r>
          <w:rPr>
            <w:color w:val="0000FF"/>
          </w:rPr>
          <w:t>Договора</w:t>
        </w:r>
      </w:hyperlink>
      <w:r>
        <w:t xml:space="preserve"> о Шпицбергене от 9 февраля 1920 г.;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г) сохранение взаимодействия с арктическими государствами по вопросу разграничения континентального шельфа в Северном Ледовитом океане с учетом национальных интересов </w:t>
      </w:r>
      <w:r>
        <w:lastRenderedPageBreak/>
        <w:t>Российской Федерации, на основе норм международного права и достигнутых договоренностей;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а также по координации спасательных сил;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е) активное привлечение арктических и </w:t>
      </w:r>
      <w:proofErr w:type="spellStart"/>
      <w:r>
        <w:t>внерегиональных</w:t>
      </w:r>
      <w:proofErr w:type="spellEnd"/>
      <w:r>
        <w:t xml:space="preserve"> госуда</w:t>
      </w:r>
      <w:proofErr w:type="gramStart"/>
      <w:r>
        <w:t>рств к вз</w:t>
      </w:r>
      <w:proofErr w:type="gramEnd"/>
      <w:r>
        <w:t>аимовыгодному экономическому сотрудничеству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ж) содействие малочисленным народам в осуществлении приграничного сотрудничества, культурных контактов и контактов в сфере хозяйственной деятельности с родственными народами и этническими группами, проживающими за пределами Российской Федерации, а также содействие участию малочисленных народов в осуществлении международного сотрудничества по вопросам этнокультурного развития в рамках межгосударственных контактов и в соответствии с международными договорами Российской Федерации;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>з) доведение результатов деятельности Российской Федерации в Арктике до сведения широкой международной общественности.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17. Основными задачами в сфере обеспечения защиты населения и территорий Арктической зоны Российской Федерации от чрезвычайных ситуаций природного и техногенного характера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осуществление научно-технического, нормативно-правового и методического сопровождения деятельности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арктических условиях;</w:t>
      </w:r>
    </w:p>
    <w:p w:rsidR="006D50B3" w:rsidRDefault="006D50B3">
      <w:pPr>
        <w:pStyle w:val="ConsPlusNormal"/>
        <w:spacing w:before="220"/>
        <w:ind w:firstLine="540"/>
        <w:jc w:val="both"/>
      </w:pPr>
      <w:proofErr w:type="gramStart"/>
      <w:r>
        <w:t>б) развитие арктических комплексных аварийно-спасательных центров и пожарно-спасательных подразделений для ликвидации аварий и чрезвычайных ситуаций на водном и материковом пространстве, совершенствование их структуры, состава, материально-технического обеспечения и инфраструктуры базирования, комплектование новыми образцами техники, оборудованием и экипировкой с учетом решаемых в арктических условиях задач;</w:t>
      </w:r>
      <w:proofErr w:type="gramEnd"/>
    </w:p>
    <w:p w:rsidR="006D50B3" w:rsidRDefault="006D50B3">
      <w:pPr>
        <w:pStyle w:val="ConsPlusNormal"/>
        <w:spacing w:before="220"/>
        <w:ind w:firstLine="540"/>
        <w:jc w:val="both"/>
      </w:pPr>
      <w:r>
        <w:t>в) авиационное обеспечение мероприятий по защите населения и территорий от чрезвычайных ситуаций природного и техногенного характера в арктических условиях.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18. Основными задачами в сфере обеспечения общественной безопасности в Арктической зоне Российской Федерации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приведение структуры органов внутренних дел Российской Федерации и войск национальной гвардии Российской Федерации в Арктической зоне Российской Федерации и численности их сотрудников в соответствие с задачами в сфере обеспечения общественной безопасности, создание и модернизация соответствующей инфраструктуры, в том числе обеспечение жилищного строительства;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повышение активности участия граждан в охране общественного порядка, пропаганда добровольного участия граждан в мероприятиях по охране общественного порядка, расширение деятельности общественных объединений правоохранительной направленности, в первую очередь в таких отдаленных местностях, в которых отсутствуют силы правопорядка либо требуется их присутствие;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выработка мер, направленных на предупреждение и пресечение преступлений, связанных с хищением бюджетных средств, выделяемых на развитие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lastRenderedPageBreak/>
        <w:t>г) сокращение количества дорожно-транспортных происшествий, влекущих причинение вреда жизни и здоровью граждан, снижение тяжести их последствий.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19. Основными задачами в сфере обеспечения военной безопасности Российской Федерации 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выполнение комплекса мероприятий, направленных на предотвращение применения военной силы в отношении России, защиту ее суверенитета и территориальной целостности;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повышение боевых возможностей группировок войск (сил) общего назначения Вооруженных Сил Российской Федерации, других войск, воинских формирований и органов в Арктической зоне Российской Федерации и поддержание их боевого потенциала на уровне, гарантирующем решение задач по отражению агрессии против Российской Федерации и ее союзников;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совершенствование системы комплексного контроля за воздушной, надводной и подводной обстановкой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создание и модернизация объектов военной инфраструктуры, обеспечение жизнедеятельности группировок войск (сил) общего назначения Вооруженных Сил Российской Федерации, других войск, воинских формирований и органов.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20. Основными задачами в сфере защиты и охраны государственной границы Российской Федерации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повышение качества государственного управления пограничной деятельностью на основе развития информационных технологий, позволяющих обеспечить мониторинг обстановки в морских пространствах и на морском побережье, ее ситуационный анализ и выработку согласованных решений;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развитие сотрудничества с пограничными ведомствами (береговыми охранами) иностранных государств;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совершенствование пограничной инфраструктуры, обустройство пунктов пропуска через государственную границу Российской Федерации в сроки, соответствующие срокам реализации инвестиционных проектов;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техническое переоснащение пограничных органов, строительство современных судов ледового класса с авиационным комплексом и обновление парка воздушных судов;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наращивание возможностей федеральной системы разведки и контроля воздушного пространства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завершение работы по обновлению системы исходных линий, от которых отсчитывается ширина территориального моря Российской Федерации и исключительной экономической зоны Российской Федерации в Арктике.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21. Выполнение задач, предусмотренных настоящими Основами, осуществляется органами государственной власти и органами местного самоуправления совместно с хозяйствующими субъектами, институтами гражданского общества в соответствии с законодательством и международными договорами Российской Федерации.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  <w:outlineLvl w:val="1"/>
      </w:pPr>
      <w:r>
        <w:t>IV. Основные механизмы реализации государственной политики</w:t>
      </w:r>
    </w:p>
    <w:p w:rsidR="006D50B3" w:rsidRDefault="006D50B3">
      <w:pPr>
        <w:pStyle w:val="ConsPlusTitle"/>
        <w:jc w:val="center"/>
      </w:pPr>
      <w:r>
        <w:t>Российской Федерации в Арктике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r>
        <w:t xml:space="preserve">22. Основными механизмами реализации государственной политики Российской Федерации </w:t>
      </w:r>
      <w:r>
        <w:lastRenderedPageBreak/>
        <w:t>в Арктике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издание нормативных правовых актов, регулирующих экономическую и иную деятельность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совершенствование государственного управления в части, касающейся развития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в) разработка и реализация </w:t>
      </w:r>
      <w:hyperlink r:id="rId28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2035 года, стратегии развития арктического туризма в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приведение документов стратегического планирования, разработанных в рамках целеполагания, прогнозирования, планирования и программирования на уровне субъекта Российской Федерации, муниципального образования, а также отраслевых документов стратегического планирования в соответствие с настоящими Основами;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создание единой статистической и информационно-аналитической системы в целях осуществления мониторинга социально-экономического развития Арктической зоны Российской Федерации и управления ее социально-экономическим развитием.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23. Общее руководство реализацией государственной политики Российской Федерации в Арктике осуществляет Президент Российской Федерации.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24. Координацию деятельности федеральных органов исполнительной власти и органов государственной власти субъектов Российской Федерации по реализации государственной политики Российской Федерации в Арктике, а также мониторинг ее реализации осуществляет Государственная комиссия по вопросам развития Арктики.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25. Реализация настоящих Основ осуществляется за счет средств бюджетов бюджетной системы Российской Федерации, в том числе за счет средств, предусмотренных на реализацию государственной </w:t>
      </w:r>
      <w:hyperlink r:id="rId29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Федерации", а также за счет внебюджетных средств.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Title"/>
        <w:jc w:val="center"/>
        <w:outlineLvl w:val="1"/>
      </w:pPr>
      <w:r>
        <w:t>V. Основные показатели эффективности реализации</w:t>
      </w:r>
    </w:p>
    <w:p w:rsidR="006D50B3" w:rsidRDefault="006D50B3">
      <w:pPr>
        <w:pStyle w:val="ConsPlusTitle"/>
        <w:jc w:val="center"/>
      </w:pPr>
      <w:r>
        <w:t>государственной политики Российской Федерации в Арктике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ind w:firstLine="540"/>
        <w:jc w:val="both"/>
      </w:pPr>
      <w:bookmarkStart w:id="2" w:name="P211"/>
      <w:bookmarkEnd w:id="2"/>
      <w:r>
        <w:t>26. Основными показателями, характеризующими эффективность реализации государственной политики Российской Федерации в Арктике, являются: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ожидаемая продолжительность жизни при рождении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коэффициент миграционного прироста населения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уровень безработицы в Арктической зоне Российской Федерации, рассчитываемый в соответствии с методологией Международной организации труда;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количество рабочих мест на новых предприятиях, расположенных на территории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средняя заработная плата работников организаций, осуществляющих свою деятельность на территории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е) доля домашних хозяйств, имеющих широкополосный доступ к информационно-</w:t>
      </w:r>
      <w:r>
        <w:lastRenderedPageBreak/>
        <w:t>телекоммуникационной сети "Интернет", в общем числе домашних хозяйств на территории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з) доля добавленной стоимости высокотехнологичных и наукоемких отраслей экономики в валовом региональном продукте, произведенном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и) доля инвестиций в основной капитал, осуществляемых на территории Арктической зоны Российской Федерации, в суммарных инвестициях в основной капитал в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к) доля внутренних затрат на научные исследования и разработки, а также затрат организаций на технологические инновации, осуществляемых на территории Арктической зоны Российской Федерации, в суммарных внутренних затратах на научные исследования и разработки, а также в затратах организаций на технологические инновации в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л) доля инвестиций в основной капитал, осуществляемых в целях охраны и рационального использования природных ресурсов, в суммарных инвестициях в основной капитал, осуществляемых на территории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м) доля сырой нефти (включая газовый конденсат) и горючего природного газа, </w:t>
      </w:r>
      <w:proofErr w:type="gramStart"/>
      <w:r>
        <w:t>добытых</w:t>
      </w:r>
      <w:proofErr w:type="gramEnd"/>
      <w:r>
        <w:t xml:space="preserve"> в Арктической зоне Российской Федерации, в суммарном объеме сырой нефти (включая газовый конденсат) и горючего природного газа, добытых в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н) объем производства сжиженного природного газа в Арктической зоне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о) объем перевозок грузов в акватории Северного морского пути, в том числе транзитных перевозок;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п) доля современных образцов вооружения, военной и специальной техники в общем количестве вооружения, военной и специальной техники в Арктической зоне Российской Федерации.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 xml:space="preserve">27. Значения показателей, предусмотренных </w:t>
      </w:r>
      <w:hyperlink w:anchor="P211">
        <w:r>
          <w:rPr>
            <w:color w:val="0000FF"/>
          </w:rPr>
          <w:t>пунктом 26</w:t>
        </w:r>
      </w:hyperlink>
      <w:r>
        <w:t xml:space="preserve"> настоящих Основ, будут определены в стратегии развития Арктической зоны Российской Федерации и обеспечения национальной безопасности на период до 2035 года.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28. Реализация государственной политики Российской Федерации в Арктике позволит обеспечить: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а) устойчивое развитие Арктической зоны Российской Федерации;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б) опережающий общероссийские темпы рост качества жизни и доходов населения Арктической зоны Российской Федерации, в том числе лиц, относящихся к малочисленным народам;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в) рост валового регионального продукта, произведенного в Арктической зоне Российской Федерации, создание новых рабочих мест;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г) увеличение объема национальных и международных перевозок грузов по Северному морскому пути;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д) охрану окружающей среды в Арктике, защиту исконной среды обитания и традиционного образа жизни малочисленных народов;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lastRenderedPageBreak/>
        <w:t>е) достижение высокого уровня сотрудничества с арктическими государствами, способствующего сохранению Арктики в качестве территории мира, стабильности и взаимовыгодного партнерства;</w:t>
      </w:r>
    </w:p>
    <w:p w:rsidR="006D50B3" w:rsidRDefault="006D50B3">
      <w:pPr>
        <w:pStyle w:val="ConsPlusNormal"/>
        <w:spacing w:before="220"/>
        <w:ind w:firstLine="540"/>
        <w:jc w:val="both"/>
      </w:pPr>
      <w:r>
        <w:t>ж) недопущение военных действий против Российской Федерации в Арктике.</w:t>
      </w: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jc w:val="both"/>
      </w:pPr>
    </w:p>
    <w:p w:rsidR="006D50B3" w:rsidRDefault="006D50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6D50B3"/>
    <w:sectPr w:rsidR="00554EAC" w:rsidSect="0001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B3"/>
    <w:rsid w:val="006D50B3"/>
    <w:rsid w:val="00787C2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5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50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50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50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43398317CF9E756B2E39C0274829C17BD893204F86A4A942D909BD28E33C9703B0BC3643B21A34480CA35E9C9814BE22E0F017523257C6C5EO" TargetMode="External"/><Relationship Id="rId13" Type="http://schemas.openxmlformats.org/officeDocument/2006/relationships/hyperlink" Target="consultantplus://offline/ref=0B943398317CF9E756B2E39C0274829C10BB8E3300F16A4A942D909BD28E33C9703B0BC3643B23A14580CA35E9C9814BE22E0F017523257C6C5EO" TargetMode="External"/><Relationship Id="rId18" Type="http://schemas.openxmlformats.org/officeDocument/2006/relationships/hyperlink" Target="consultantplus://offline/ref=0B943398317CF9E756B2E39C0274829C10BB8D3706F16A4A942D909BD28E33C9703B0BC3643B21A24280CA35E9C9814BE22E0F017523257C6C5EO" TargetMode="External"/><Relationship Id="rId26" Type="http://schemas.openxmlformats.org/officeDocument/2006/relationships/hyperlink" Target="consultantplus://offline/ref=0B943398317CF9E756B2E39C0274829C10BB8D3706F16A4A942D909BD28E33C9703B0BC3643B21A14180CA35E9C9814BE22E0F017523257C6C5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943398317CF9E756B2E39C0274829C10BB8D3706F16A4A942D909BD28E33C9703B0BC3643B21A24780CA35E9C9814BE22E0F017523257C6C5EO" TargetMode="External"/><Relationship Id="rId7" Type="http://schemas.openxmlformats.org/officeDocument/2006/relationships/hyperlink" Target="consultantplus://offline/ref=0B943398317CF9E756B2E39C0274829C17BD893204F86A4A942D909BD28E33C9623B53CF663F3FA242959C64AF695FO" TargetMode="External"/><Relationship Id="rId12" Type="http://schemas.openxmlformats.org/officeDocument/2006/relationships/hyperlink" Target="consultantplus://offline/ref=0B943398317CF9E756B2E39C0274829C17B7843403F06A4A942D909BD28E33C9703B0BC3643B21A24180CA35E9C9814BE22E0F017523257C6C5EO" TargetMode="External"/><Relationship Id="rId17" Type="http://schemas.openxmlformats.org/officeDocument/2006/relationships/hyperlink" Target="consultantplus://offline/ref=0B943398317CF9E756B2E39C0274829C10BB8D3706F16A4A942D909BD28E33C9703B0BC3643B21A34A80CA35E9C9814BE22E0F017523257C6C5EO" TargetMode="External"/><Relationship Id="rId25" Type="http://schemas.openxmlformats.org/officeDocument/2006/relationships/hyperlink" Target="consultantplus://offline/ref=0B943398317CF9E756B2E39C0274829C10BB8D3706F16A4A942D909BD28E33C9703B0BC3643B21A14380CA35E9C9814BE22E0F017523257C6C5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43398317CF9E756B2E39C0274829C17BB8A370CF66A4A942D909BD28E33C9703B0BC3643B21A24380CA35E9C9814BE22E0F017523257C6C5EO" TargetMode="External"/><Relationship Id="rId20" Type="http://schemas.openxmlformats.org/officeDocument/2006/relationships/hyperlink" Target="consultantplus://offline/ref=0B943398317CF9E756B2E39C0274829C10BB8D3706F16A4A942D909BD28E33C9703B0BC3643B21A24180CA35E9C9814BE22E0F017523257C6C5EO" TargetMode="External"/><Relationship Id="rId29" Type="http://schemas.openxmlformats.org/officeDocument/2006/relationships/hyperlink" Target="consultantplus://offline/ref=0B943398317CF9E756B2E39C0274829C10BC8B3F04F16A4A942D909BD28E33C9703B0BC3643B21A24580CA35E9C9814BE22E0F017523257C6C5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43398317CF9E756B2E39C0274829C10BC843F03F66A4A942D909BD28E33C9703B0BC3643B23A44780CA35E9C9814BE22E0F017523257C6C5EO" TargetMode="External"/><Relationship Id="rId11" Type="http://schemas.openxmlformats.org/officeDocument/2006/relationships/hyperlink" Target="consultantplus://offline/ref=0B943398317CF9E756B2E39C0274829C10BC843F03F66A4A942D909BD28E33C9703B0BC3643B23A44780CA35E9C9814BE22E0F017523257C6C5EO" TargetMode="External"/><Relationship Id="rId24" Type="http://schemas.openxmlformats.org/officeDocument/2006/relationships/hyperlink" Target="consultantplus://offline/ref=0B943398317CF9E756B2E39C0274829C10BB8D3706F16A4A942D909BD28E33C9703B0BC3643B21A24B80CA35E9C9814BE22E0F017523257C6C5EO" TargetMode="External"/><Relationship Id="rId5" Type="http://schemas.openxmlformats.org/officeDocument/2006/relationships/hyperlink" Target="consultantplus://offline/ref=0B943398317CF9E756B2E39C0274829C10BB8D3706F16A4A942D909BD28E33C9703B0BC3643B21A34480CA35E9C9814BE22E0F017523257C6C5EO" TargetMode="External"/><Relationship Id="rId15" Type="http://schemas.openxmlformats.org/officeDocument/2006/relationships/hyperlink" Target="consultantplus://offline/ref=0B943398317CF9E756B2E39C0274829C17BA853606F76A4A942D909BD28E33C9623B53CF663F3FA242959C64AF695FO" TargetMode="External"/><Relationship Id="rId23" Type="http://schemas.openxmlformats.org/officeDocument/2006/relationships/hyperlink" Target="consultantplus://offline/ref=0B943398317CF9E756B2E39C0274829C10BB8D3706F16A4A942D909BD28E33C9703B0BC3643B21A24A80CA35E9C9814BE22E0F017523257C6C5EO" TargetMode="External"/><Relationship Id="rId28" Type="http://schemas.openxmlformats.org/officeDocument/2006/relationships/hyperlink" Target="consultantplus://offline/ref=0B943398317CF9E756B2E39C0274829C10BB8D320CF46A4A942D909BD28E33C9703B0BC3643B21A24A80CA35E9C9814BE22E0F017523257C6C5EO" TargetMode="External"/><Relationship Id="rId10" Type="http://schemas.openxmlformats.org/officeDocument/2006/relationships/hyperlink" Target="consultantplus://offline/ref=0B943398317CF9E756B2E39C0274829C16B78A330FA73D48C5789E9EDADE69D9667204C67A3A21BD408B9C6657O" TargetMode="External"/><Relationship Id="rId19" Type="http://schemas.openxmlformats.org/officeDocument/2006/relationships/hyperlink" Target="consultantplus://offline/ref=0B943398317CF9E756B2E39C0274829C10BB8D3706F16A4A942D909BD28E33C9703B0BC3643B21A24380CA35E9C9814BE22E0F017523257C6C5E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43398317CF9E756B2E39C0274829C10BB8D3706F16A4A942D909BD28E33C9703B0BC3643B21A34480CA35E9C9814BE22E0F017523257C6C5EO" TargetMode="External"/><Relationship Id="rId14" Type="http://schemas.openxmlformats.org/officeDocument/2006/relationships/hyperlink" Target="consultantplus://offline/ref=0B943398317CF9E756B2E39C0274829C16BE8D3F02F66A4A942D909BD28E33C9703B0BC3643B21A24780CA35E9C9814BE22E0F017523257C6C5EO" TargetMode="External"/><Relationship Id="rId22" Type="http://schemas.openxmlformats.org/officeDocument/2006/relationships/hyperlink" Target="consultantplus://offline/ref=0B943398317CF9E756B2E39C0274829C10BB8D3706F16A4A942D909BD28E33C9703B0BC3643B21A24580CA35E9C9814BE22E0F017523257C6C5EO" TargetMode="External"/><Relationship Id="rId27" Type="http://schemas.openxmlformats.org/officeDocument/2006/relationships/hyperlink" Target="consultantplus://offline/ref=0B943398317CF9E756B2E6930174829C15BA8D3F0DFA37409C749C99D5816CCC772A0BC0602520A35C899E666A5E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2023-10-24T14:57:00Z</dcterms:created>
  <dcterms:modified xsi:type="dcterms:W3CDTF">2023-10-24T14:58:00Z</dcterms:modified>
</cp:coreProperties>
</file>