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E6" w:rsidRDefault="00E41D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1DE6" w:rsidRDefault="00E41D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1D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DE6" w:rsidRDefault="00E41DE6">
            <w:pPr>
              <w:pStyle w:val="ConsPlusNormal"/>
              <w:outlineLvl w:val="0"/>
            </w:pPr>
            <w:r>
              <w:t>22 января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DE6" w:rsidRDefault="00E41DE6">
            <w:pPr>
              <w:pStyle w:val="ConsPlusNormal"/>
              <w:jc w:val="right"/>
              <w:outlineLvl w:val="0"/>
            </w:pPr>
            <w:r>
              <w:t>N 6</w:t>
            </w:r>
          </w:p>
        </w:tc>
      </w:tr>
    </w:tbl>
    <w:p w:rsidR="00E41DE6" w:rsidRDefault="00E41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Title"/>
        <w:jc w:val="center"/>
      </w:pPr>
      <w:r>
        <w:t>ГЛАВА РЕСПУБЛИКИ КАРЕЛИЯ</w:t>
      </w:r>
    </w:p>
    <w:p w:rsidR="00E41DE6" w:rsidRDefault="00E41DE6">
      <w:pPr>
        <w:pStyle w:val="ConsPlusTitle"/>
        <w:jc w:val="center"/>
      </w:pPr>
    </w:p>
    <w:p w:rsidR="00E41DE6" w:rsidRDefault="00E41DE6">
      <w:pPr>
        <w:pStyle w:val="ConsPlusTitle"/>
        <w:jc w:val="center"/>
      </w:pPr>
      <w:r>
        <w:t>УКАЗ</w:t>
      </w:r>
    </w:p>
    <w:p w:rsidR="00E41DE6" w:rsidRDefault="00E41DE6">
      <w:pPr>
        <w:pStyle w:val="ConsPlusTitle"/>
        <w:jc w:val="center"/>
      </w:pPr>
    </w:p>
    <w:p w:rsidR="00E41DE6" w:rsidRDefault="00E41DE6">
      <w:pPr>
        <w:pStyle w:val="ConsPlusTitle"/>
        <w:jc w:val="center"/>
      </w:pPr>
      <w:r>
        <w:t>ОБ ОРГАНИЗАЦИИ И ПРОВЕДЕНИИ</w:t>
      </w:r>
    </w:p>
    <w:p w:rsidR="00E41DE6" w:rsidRDefault="00E41DE6">
      <w:pPr>
        <w:pStyle w:val="ConsPlusTitle"/>
        <w:jc w:val="center"/>
      </w:pPr>
      <w:r>
        <w:t>СОЦИОЛОГИЧЕСКИХ ОПРОСОВ НАСЕЛЕНИЯ ОБ ОЦЕНКЕ ЭФФЕКТИВНОСТИ</w:t>
      </w:r>
    </w:p>
    <w:p w:rsidR="00E41DE6" w:rsidRDefault="00E41DE6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E41DE6" w:rsidRDefault="00E41DE6">
      <w:pPr>
        <w:pStyle w:val="ConsPlusTitle"/>
        <w:jc w:val="center"/>
      </w:pPr>
      <w:r>
        <w:t>ОКРУГОВ И МУНИЦИПАЛЬНЫХ РАЙОНОВ В РЕСПУБЛИКЕ КАРЕЛИЯ</w:t>
      </w:r>
    </w:p>
    <w:p w:rsidR="00E41DE6" w:rsidRDefault="00E41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DE6" w:rsidRDefault="00E41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DE6" w:rsidRDefault="00E41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DE6" w:rsidRDefault="00E41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DE6" w:rsidRDefault="00E41D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E41DE6" w:rsidRDefault="00E41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16.07.2015 </w:t>
            </w:r>
            <w:hyperlink r:id="rId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12.12.2016 </w:t>
            </w:r>
            <w:hyperlink r:id="rId7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07.03.2018 </w:t>
            </w:r>
            <w:hyperlink r:id="rId8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E41DE6" w:rsidRDefault="00E41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9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DE6" w:rsidRDefault="00E41DE6">
            <w:pPr>
              <w:pStyle w:val="ConsPlusNormal"/>
            </w:pPr>
          </w:p>
        </w:tc>
      </w:tr>
    </w:tbl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</w:t>
      </w:r>
      <w:proofErr w:type="gramEnd"/>
      <w:r>
        <w:t xml:space="preserve">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постановляю:</w:t>
      </w:r>
    </w:p>
    <w:p w:rsidR="00E41DE6" w:rsidRDefault="00E41DE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РК от 08.02.2019 N 6)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социологических опросов населения 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в Республике Карелия.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41DE6" w:rsidRDefault="00E41DE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Указ</w:t>
        </w:r>
      </w:hyperlink>
      <w:r>
        <w:t xml:space="preserve"> Главы Республики Карелия от 18 марта 2009 года N 22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в Республике Карелия" (Собрание законодательства Республики Карелия, 2009, N 3, ст. 229);</w:t>
      </w:r>
    </w:p>
    <w:p w:rsidR="00E41DE6" w:rsidRDefault="00E41DE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Указ</w:t>
        </w:r>
      </w:hyperlink>
      <w:r>
        <w:t xml:space="preserve"> Главы Республики Карелия от 26 августа 2010 года N 98 "О внесении изменений в Указ Главы Республики Карелия от 18 марта 2009 года N 22" (Собрание законодательства Республики Карелия, 2010, N 8, ст. 981);</w:t>
      </w:r>
    </w:p>
    <w:p w:rsidR="00E41DE6" w:rsidRDefault="00E41DE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Указ</w:t>
        </w:r>
      </w:hyperlink>
      <w:r>
        <w:t xml:space="preserve"> Главы Республики Карелия от 5 июля 2011 года N 56 "О внесении изменений в Указ Главы Республики Карелия от 18 марта 2009 года N 22" (Собрание законодательства Республики Карелия, 2011, N 7, ст. 1040).</w:t>
      </w: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right"/>
      </w:pPr>
      <w:r>
        <w:t>Глава Республики Карелия</w:t>
      </w:r>
    </w:p>
    <w:p w:rsidR="00E41DE6" w:rsidRDefault="00E41DE6">
      <w:pPr>
        <w:pStyle w:val="ConsPlusNormal"/>
        <w:jc w:val="right"/>
      </w:pPr>
      <w:r>
        <w:t>А.П.ХУДИЛАЙНЕН</w:t>
      </w:r>
    </w:p>
    <w:p w:rsidR="00E41DE6" w:rsidRDefault="00E41DE6">
      <w:pPr>
        <w:pStyle w:val="ConsPlusNormal"/>
      </w:pPr>
      <w:r>
        <w:t>г. Петрозаводск</w:t>
      </w:r>
    </w:p>
    <w:p w:rsidR="00E41DE6" w:rsidRDefault="00E41DE6">
      <w:pPr>
        <w:pStyle w:val="ConsPlusNormal"/>
        <w:spacing w:before="220"/>
      </w:pPr>
      <w:r>
        <w:t>22 января 2014 года</w:t>
      </w:r>
    </w:p>
    <w:p w:rsidR="00E41DE6" w:rsidRDefault="00E41DE6">
      <w:pPr>
        <w:pStyle w:val="ConsPlusNormal"/>
        <w:spacing w:before="220"/>
      </w:pPr>
      <w:r>
        <w:lastRenderedPageBreak/>
        <w:t>N 6</w:t>
      </w: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right"/>
        <w:outlineLvl w:val="0"/>
      </w:pPr>
      <w:r>
        <w:t>Утверждено</w:t>
      </w:r>
    </w:p>
    <w:p w:rsidR="00E41DE6" w:rsidRDefault="00E41DE6">
      <w:pPr>
        <w:pStyle w:val="ConsPlusNormal"/>
        <w:jc w:val="right"/>
      </w:pPr>
      <w:r>
        <w:t>Указом</w:t>
      </w:r>
    </w:p>
    <w:p w:rsidR="00E41DE6" w:rsidRDefault="00E41DE6">
      <w:pPr>
        <w:pStyle w:val="ConsPlusNormal"/>
        <w:jc w:val="right"/>
      </w:pPr>
      <w:r>
        <w:t>Главы Республики Карелия</w:t>
      </w:r>
    </w:p>
    <w:p w:rsidR="00E41DE6" w:rsidRDefault="00E41DE6">
      <w:pPr>
        <w:pStyle w:val="ConsPlusNormal"/>
        <w:jc w:val="right"/>
      </w:pPr>
      <w:r>
        <w:t>от 22 января 2014 года N 6</w:t>
      </w: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Title"/>
        <w:jc w:val="center"/>
      </w:pPr>
      <w:bookmarkStart w:id="0" w:name="P40"/>
      <w:bookmarkEnd w:id="0"/>
      <w:r>
        <w:t>ПОЛОЖЕНИЕ</w:t>
      </w:r>
    </w:p>
    <w:p w:rsidR="00E41DE6" w:rsidRDefault="00E41DE6">
      <w:pPr>
        <w:pStyle w:val="ConsPlusTitle"/>
        <w:jc w:val="center"/>
      </w:pPr>
      <w:r>
        <w:t xml:space="preserve">О ПОРЯДКЕ ОРГАНИЗАЦИИ И ПРОВЕДЕНИЯ </w:t>
      </w:r>
      <w:proofErr w:type="gramStart"/>
      <w:r>
        <w:t>СОЦИОЛОГИЧЕСКИХ</w:t>
      </w:r>
      <w:proofErr w:type="gramEnd"/>
    </w:p>
    <w:p w:rsidR="00E41DE6" w:rsidRDefault="00E41DE6">
      <w:pPr>
        <w:pStyle w:val="ConsPlusTitle"/>
        <w:jc w:val="center"/>
      </w:pPr>
      <w:r>
        <w:t>ОПРОСОВ НАСЕЛЕНИЯ ОБ ОЦЕНКЕ ЭФФЕКТИВНОСТИ ДЕЯТЕЛЬНОСТИ</w:t>
      </w:r>
    </w:p>
    <w:p w:rsidR="00E41DE6" w:rsidRDefault="00E41DE6">
      <w:pPr>
        <w:pStyle w:val="ConsPlusTitle"/>
        <w:jc w:val="center"/>
      </w:pPr>
      <w:r>
        <w:t>ОРГАНОВ МЕСТНОГО САМОУПРАВЛЕНИЯ ГОРОДСКИХ ОКРУГОВ И</w:t>
      </w:r>
    </w:p>
    <w:p w:rsidR="00E41DE6" w:rsidRDefault="00E41DE6">
      <w:pPr>
        <w:pStyle w:val="ConsPlusTitle"/>
        <w:jc w:val="center"/>
      </w:pPr>
      <w:r>
        <w:t>МУНИЦИПАЛЬНЫХ РАЙОНОВ В РЕСПУБЛИКЕ КАРЕЛИЯ</w:t>
      </w:r>
    </w:p>
    <w:p w:rsidR="00E41DE6" w:rsidRDefault="00E41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DE6" w:rsidRDefault="00E41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DE6" w:rsidRDefault="00E41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DE6" w:rsidRDefault="00E41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DE6" w:rsidRDefault="00E41D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E41DE6" w:rsidRDefault="00E41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16.07.2015 </w:t>
            </w:r>
            <w:hyperlink r:id="rId1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12.12.2016 </w:t>
            </w:r>
            <w:hyperlink r:id="rId17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07.03.2018 </w:t>
            </w:r>
            <w:hyperlink r:id="rId18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E41DE6" w:rsidRDefault="00E41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19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DE6" w:rsidRDefault="00E41DE6">
            <w:pPr>
              <w:pStyle w:val="ConsPlusNormal"/>
            </w:pPr>
          </w:p>
        </w:tc>
      </w:tr>
    </w:tbl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 (далее - социологические опросы).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Социологические опросы проводятся некоммерческой организацией, не являющейся государственным или муниципальным учреждением и специализирующейся на проведении социологических исследований (опросов), отобранной по результатам конкурсного отбора (далее - организация), проводимого Министерством национальной и региональной политики Республики Карелия в установленном им порядке.</w:t>
      </w:r>
      <w:proofErr w:type="gramEnd"/>
    </w:p>
    <w:p w:rsidR="00E41DE6" w:rsidRDefault="00E41D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РК от 07.03.2018 N 19)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3. Социологические опросы проводятся ежегодно на территории каждого городского округа и муниципального района в Республике Карелия.</w:t>
      </w:r>
    </w:p>
    <w:p w:rsidR="00E41DE6" w:rsidRDefault="00E41D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РК от 08.02.2019 N 6)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4. Социологические опросы проводятся среди лиц, обладающих активным избирательным правом и постоянно проживающих на исследуемой территории. Участие населения в социологических опросах является добровольным.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5. Социологические опросы проводятся в форме индивидуального интервьюирования респондентов.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6. Обязательными направлениями социологических опросов являются: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определение степени удовлетворенности населения деятельностью органов местного самоуправления городских округов, муниципальных районов в Республике Карелия;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определение степени удовлетворенности населения организацией транспортного обслуживания в муниципальном образовании;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определение степени удовлетворенности населения качеством автомобильных дорог в муниципальном образовании;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lastRenderedPageBreak/>
        <w:t>определение степени удовлетворенности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в муниципальном образовании.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7. Дополнительные направления социологических опросов определяются соглашением, заключаемым с организацией.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Результаты социологических опросов ежегодно в срок до 25 апреля направляются в Министерство экономического развития и промышленности Республики Карелия для использования их результатов при подготовке докладов руководителей администраций органов местного самоуправления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в Республике Карелия.</w:t>
      </w:r>
      <w:proofErr w:type="gramEnd"/>
    </w:p>
    <w:p w:rsidR="00E41DE6" w:rsidRDefault="00E41D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РК от 08.02.2019 N 6)</w:t>
      </w:r>
    </w:p>
    <w:p w:rsidR="00E41DE6" w:rsidRDefault="00E41DE6">
      <w:pPr>
        <w:pStyle w:val="ConsPlusNormal"/>
        <w:spacing w:before="220"/>
        <w:ind w:firstLine="540"/>
        <w:jc w:val="both"/>
      </w:pPr>
      <w:r>
        <w:t>9. Финансирование расходов на проведение социологических опросов осуществляется за счет бюджетных ассигнований, в виде субсидий, предусмотренных в бюджете Республики Карелия на данные цели.</w:t>
      </w: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jc w:val="both"/>
      </w:pPr>
    </w:p>
    <w:p w:rsidR="00E41DE6" w:rsidRDefault="00E41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E41DE6">
      <w:bookmarkStart w:id="1" w:name="_GoBack"/>
      <w:bookmarkEnd w:id="1"/>
    </w:p>
    <w:sectPr w:rsidR="000B7688" w:rsidSect="0060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6"/>
    <w:rsid w:val="00015FFF"/>
    <w:rsid w:val="009B7D6F"/>
    <w:rsid w:val="00E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CB53B3F6FE255F4EB6198C9690FEEEB882C188928AF0DFC49B3855F9A261E05157600A5AC98814C2D3CCF87440E26564E0FDA4D5884BDFB689ZFm9H" TargetMode="External"/><Relationship Id="rId13" Type="http://schemas.openxmlformats.org/officeDocument/2006/relationships/hyperlink" Target="consultantplus://offline/ref=3645CB53B3F6FE255F4EB6198C9690FEEEB882C18F9181F6DCC49B3855F9A261E05157720A02C58A10DCD2CBED2211A4Z3m3H" TargetMode="External"/><Relationship Id="rId18" Type="http://schemas.openxmlformats.org/officeDocument/2006/relationships/hyperlink" Target="consultantplus://offline/ref=3645CB53B3F6FE255F4EB6198C9690FEEEB882C188928AF0DFC49B3855F9A261E05157600A5AC98814C2D3CCF87440E26564E0FDA4D5884BDFB689ZFm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45CB53B3F6FE255F4EB6198C9690FEEEB882C1889E8AF1D7C49B3855F9A261E05157600A5AC98814C2D3C3F87440E26564E0FDA4D5884BDFB689ZFm9H" TargetMode="External"/><Relationship Id="rId7" Type="http://schemas.openxmlformats.org/officeDocument/2006/relationships/hyperlink" Target="consultantplus://offline/ref=3645CB53B3F6FE255F4EB6198C9690FEEEB882C1899F8AF5DBC49B3855F9A261E05157600A5AC98814C2D3CCF87440E26564E0FDA4D5884BDFB689ZFm9H" TargetMode="External"/><Relationship Id="rId12" Type="http://schemas.openxmlformats.org/officeDocument/2006/relationships/hyperlink" Target="consultantplus://offline/ref=3645CB53B3F6FE255F4EB6198C9690FEEEB882C1889E8AF1D7C49B3855F9A261E05157600A5AC98814C2D3CDF87440E26564E0FDA4D5884BDFB689ZFm9H" TargetMode="External"/><Relationship Id="rId17" Type="http://schemas.openxmlformats.org/officeDocument/2006/relationships/hyperlink" Target="consultantplus://offline/ref=3645CB53B3F6FE255F4EB6198C9690FEEEB882C1899F8AF5DBC49B3855F9A261E05157600A5AC98814C2D3CCF87440E26564E0FDA4D5884BDFB689ZFm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45CB53B3F6FE255F4EB6198C9690FEEEB882C1899583F0D6C49B3855F9A261E05157600A5AC98814C2D3CCF87440E26564E0FDA4D5884BDFB689ZFm9H" TargetMode="External"/><Relationship Id="rId20" Type="http://schemas.openxmlformats.org/officeDocument/2006/relationships/hyperlink" Target="consultantplus://offline/ref=3645CB53B3F6FE255F4EB6198C9690FEEEB882C188928AF0DFC49B3855F9A261E05157600A5AC98814C2D3CCF87440E26564E0FDA4D5884BDFB689ZF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5CB53B3F6FE255F4EB6198C9690FEEEB882C1899583F0D6C49B3855F9A261E05157600A5AC98814C2D3CCF87440E26564E0FDA4D5884BDFB689ZFm9H" TargetMode="External"/><Relationship Id="rId11" Type="http://schemas.openxmlformats.org/officeDocument/2006/relationships/hyperlink" Target="consultantplus://offline/ref=3645CB53B3F6FE255F4EA8149AFAC7F3E9BBD5C8889E88A1829BC06502F0A836A71E0E224E57CA8B1DC9879BB7751CA43477E3F8A4D68957ZDmE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45CB53B3F6FE255F4EB6198C9690FEEEB882C18F9182F2D8C49B3855F9A261E05157720A02C58A10DCD2CBED2211A4Z3m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45CB53B3F6FE255F4EA8149AFAC7F3E9BBDBCE889E88A1829BC06502F0A836B51E562E4C53D68915DCD1CAF1Z2m3H" TargetMode="External"/><Relationship Id="rId19" Type="http://schemas.openxmlformats.org/officeDocument/2006/relationships/hyperlink" Target="consultantplus://offline/ref=3645CB53B3F6FE255F4EB6198C9690FEEEB882C1889E8AF1D7C49B3855F9A261E05157600A5AC98814C2D3C2F87440E26564E0FDA4D5884BDFB689ZF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5CB53B3F6FE255F4EB6198C9690FEEEB882C1889E8AF1D7C49B3855F9A261E05157600A5AC98814C2D3CCF87440E26564E0FDA4D5884BDFB689ZFm9H" TargetMode="External"/><Relationship Id="rId14" Type="http://schemas.openxmlformats.org/officeDocument/2006/relationships/hyperlink" Target="consultantplus://offline/ref=3645CB53B3F6FE255F4EB6198C9690FEEEB882C18F9283F6DEC49B3855F9A261E05157720A02C58A10DCD2CBED2211A4Z3m3H" TargetMode="External"/><Relationship Id="rId22" Type="http://schemas.openxmlformats.org/officeDocument/2006/relationships/hyperlink" Target="consultantplus://offline/ref=3645CB53B3F6FE255F4EB6198C9690FEEEB882C1889E8AF1D7C49B3855F9A261E05157600A5AC98814C2D2CBF87440E26564E0FDA4D5884BDFB689ZF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2023-11-24T07:38:00Z</dcterms:created>
  <dcterms:modified xsi:type="dcterms:W3CDTF">2023-11-24T07:38:00Z</dcterms:modified>
</cp:coreProperties>
</file>