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3E38" w:rsidRDefault="00013E38">
      <w:pPr>
        <w:pStyle w:val="ConsPlusTitlePage"/>
      </w:pPr>
      <w:r>
        <w:t xml:space="preserve">Документ предоставлен </w:t>
      </w:r>
      <w:hyperlink r:id="rId5" w:history="1">
        <w:r>
          <w:rPr>
            <w:color w:val="0000FF"/>
          </w:rPr>
          <w:t>КонсультантПлюс</w:t>
        </w:r>
      </w:hyperlink>
      <w:r>
        <w:br/>
      </w:r>
    </w:p>
    <w:p w:rsidR="00013E38" w:rsidRDefault="00013E38">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013E38">
        <w:tc>
          <w:tcPr>
            <w:tcW w:w="4677" w:type="dxa"/>
            <w:tcBorders>
              <w:top w:val="nil"/>
              <w:left w:val="nil"/>
              <w:bottom w:val="nil"/>
              <w:right w:val="nil"/>
            </w:tcBorders>
          </w:tcPr>
          <w:p w:rsidR="00013E38" w:rsidRDefault="00013E38">
            <w:pPr>
              <w:pStyle w:val="ConsPlusNormal"/>
              <w:outlineLvl w:val="0"/>
            </w:pPr>
            <w:r>
              <w:t>26 декабря 2019 года</w:t>
            </w:r>
          </w:p>
        </w:tc>
        <w:tc>
          <w:tcPr>
            <w:tcW w:w="4677" w:type="dxa"/>
            <w:tcBorders>
              <w:top w:val="nil"/>
              <w:left w:val="nil"/>
              <w:bottom w:val="nil"/>
              <w:right w:val="nil"/>
            </w:tcBorders>
          </w:tcPr>
          <w:p w:rsidR="00013E38" w:rsidRDefault="00013E38">
            <w:pPr>
              <w:pStyle w:val="ConsPlusNormal"/>
              <w:jc w:val="right"/>
              <w:outlineLvl w:val="0"/>
            </w:pPr>
            <w:r>
              <w:t>N 738-р</w:t>
            </w:r>
          </w:p>
        </w:tc>
      </w:tr>
    </w:tbl>
    <w:p w:rsidR="00013E38" w:rsidRDefault="00013E38">
      <w:pPr>
        <w:pStyle w:val="ConsPlusNormal"/>
        <w:pBdr>
          <w:top w:val="single" w:sz="6" w:space="0" w:color="auto"/>
        </w:pBdr>
        <w:spacing w:before="100" w:after="100"/>
        <w:jc w:val="both"/>
        <w:rPr>
          <w:sz w:val="2"/>
          <w:szCs w:val="2"/>
        </w:rPr>
      </w:pPr>
    </w:p>
    <w:p w:rsidR="00013E38" w:rsidRDefault="00013E38">
      <w:pPr>
        <w:pStyle w:val="ConsPlusNormal"/>
        <w:jc w:val="both"/>
      </w:pPr>
    </w:p>
    <w:p w:rsidR="00013E38" w:rsidRDefault="00013E38">
      <w:pPr>
        <w:pStyle w:val="ConsPlusTitle"/>
        <w:jc w:val="center"/>
      </w:pPr>
      <w:r>
        <w:t>ГЛАВА РЕСПУБЛИКИ КАРЕЛИЯ</w:t>
      </w:r>
    </w:p>
    <w:p w:rsidR="00013E38" w:rsidRDefault="00013E38">
      <w:pPr>
        <w:pStyle w:val="ConsPlusTitle"/>
        <w:jc w:val="both"/>
      </w:pPr>
    </w:p>
    <w:p w:rsidR="00013E38" w:rsidRDefault="00013E38">
      <w:pPr>
        <w:pStyle w:val="ConsPlusTitle"/>
        <w:jc w:val="center"/>
      </w:pPr>
      <w:r>
        <w:t>РАСПОРЯЖЕНИЕ</w:t>
      </w:r>
    </w:p>
    <w:p w:rsidR="00013E38" w:rsidRDefault="00013E38">
      <w:pPr>
        <w:pStyle w:val="ConsPlusNormal"/>
        <w:jc w:val="both"/>
      </w:pPr>
    </w:p>
    <w:p w:rsidR="00013E38" w:rsidRDefault="00013E38">
      <w:pPr>
        <w:pStyle w:val="ConsPlusNormal"/>
        <w:ind w:firstLine="540"/>
        <w:jc w:val="both"/>
      </w:pPr>
      <w:r>
        <w:t xml:space="preserve">В целях реализации </w:t>
      </w:r>
      <w:hyperlink r:id="rId6" w:history="1">
        <w:r>
          <w:rPr>
            <w:color w:val="0000FF"/>
          </w:rPr>
          <w:t>Указа</w:t>
        </w:r>
      </w:hyperlink>
      <w:r>
        <w:t xml:space="preserve"> Президента Российской Федерации от 21 декабря 2017 года N 618 "Об основных направлениях государственной политики по развитию конкуренции", </w:t>
      </w:r>
      <w:hyperlink r:id="rId7" w:history="1">
        <w:r>
          <w:rPr>
            <w:color w:val="0000FF"/>
          </w:rPr>
          <w:t>распоряжения</w:t>
        </w:r>
      </w:hyperlink>
      <w:r>
        <w:t xml:space="preserve"> Правительства Российской Федерации от 17 апреля 2019 года N 768-р:</w:t>
      </w:r>
    </w:p>
    <w:p w:rsidR="00013E38" w:rsidRDefault="00013E38">
      <w:pPr>
        <w:pStyle w:val="ConsPlusNormal"/>
        <w:spacing w:before="220"/>
        <w:ind w:firstLine="540"/>
        <w:jc w:val="both"/>
      </w:pPr>
      <w:r>
        <w:t xml:space="preserve">1. Утвердить прилагаемый </w:t>
      </w:r>
      <w:hyperlink w:anchor="P35" w:history="1">
        <w:r>
          <w:rPr>
            <w:color w:val="0000FF"/>
          </w:rPr>
          <w:t>План</w:t>
        </w:r>
      </w:hyperlink>
      <w:r>
        <w:t xml:space="preserve"> мероприятий ("дорожную карту") по содействию развитию конкуренции в Республике Карелия до 2022 года (далее - "дорожная карта").</w:t>
      </w:r>
    </w:p>
    <w:p w:rsidR="00013E38" w:rsidRDefault="00013E38">
      <w:pPr>
        <w:pStyle w:val="ConsPlusNormal"/>
        <w:spacing w:before="220"/>
        <w:ind w:firstLine="540"/>
        <w:jc w:val="both"/>
      </w:pPr>
      <w:r>
        <w:t>2. Органам исполнительной власти Республики Карелия, ответственным за выполнение "дорожной карты":</w:t>
      </w:r>
    </w:p>
    <w:p w:rsidR="00013E38" w:rsidRDefault="00013E38">
      <w:pPr>
        <w:pStyle w:val="ConsPlusNormal"/>
        <w:spacing w:before="220"/>
        <w:ind w:firstLine="540"/>
        <w:jc w:val="both"/>
      </w:pPr>
      <w:r>
        <w:t>1) обеспечить выполнение "дорожной карты";</w:t>
      </w:r>
    </w:p>
    <w:p w:rsidR="00013E38" w:rsidRDefault="00013E38">
      <w:pPr>
        <w:pStyle w:val="ConsPlusNormal"/>
        <w:spacing w:before="220"/>
        <w:ind w:firstLine="540"/>
        <w:jc w:val="both"/>
      </w:pPr>
      <w:r>
        <w:t>2) до 1 февраля года, следующего за отчетным годом, представлять в Министерство экономического развития и промышленности Республики Карелия информацию о выполнении "дорожной карты".</w:t>
      </w:r>
    </w:p>
    <w:p w:rsidR="00013E38" w:rsidRDefault="00013E38">
      <w:pPr>
        <w:pStyle w:val="ConsPlusNormal"/>
        <w:spacing w:before="220"/>
        <w:ind w:firstLine="540"/>
        <w:jc w:val="both"/>
      </w:pPr>
      <w:r>
        <w:t>3. Рекомендовать органам местного самоуправления муниципальных районов и городских округов в Республике Карелия оказывать содействие органам исполнительной власти Республики Карелия в выполнении "дорожной карты".</w:t>
      </w:r>
    </w:p>
    <w:p w:rsidR="00013E38" w:rsidRDefault="00013E38">
      <w:pPr>
        <w:pStyle w:val="ConsPlusNormal"/>
        <w:spacing w:before="220"/>
        <w:ind w:firstLine="540"/>
        <w:jc w:val="both"/>
      </w:pPr>
      <w:r>
        <w:t>4. Министерству экономического развития и промышленности Республики Карелия:</w:t>
      </w:r>
    </w:p>
    <w:p w:rsidR="00013E38" w:rsidRDefault="00013E38">
      <w:pPr>
        <w:pStyle w:val="ConsPlusNormal"/>
        <w:spacing w:before="220"/>
        <w:ind w:firstLine="540"/>
        <w:jc w:val="both"/>
      </w:pPr>
      <w:r>
        <w:t>1) обеспечить координацию деятельности органов исполнительной власти Республики Карелия по выполнению "дорожной карты";</w:t>
      </w:r>
    </w:p>
    <w:p w:rsidR="00013E38" w:rsidRDefault="00013E38">
      <w:pPr>
        <w:pStyle w:val="ConsPlusNormal"/>
        <w:spacing w:before="220"/>
        <w:ind w:firstLine="540"/>
        <w:jc w:val="both"/>
      </w:pPr>
      <w:r>
        <w:t>2) обеспечить мониторинг выполнения "дорожной карты".</w:t>
      </w:r>
    </w:p>
    <w:p w:rsidR="00013E38" w:rsidRDefault="00013E38">
      <w:pPr>
        <w:pStyle w:val="ConsPlusNormal"/>
        <w:spacing w:before="220"/>
        <w:ind w:firstLine="540"/>
        <w:jc w:val="both"/>
      </w:pPr>
      <w:r>
        <w:t>5. Признать утратившими силу:</w:t>
      </w:r>
    </w:p>
    <w:p w:rsidR="00013E38" w:rsidRDefault="00013E38">
      <w:pPr>
        <w:pStyle w:val="ConsPlusNormal"/>
        <w:spacing w:before="220"/>
        <w:ind w:firstLine="540"/>
        <w:jc w:val="both"/>
      </w:pPr>
      <w:r>
        <w:t xml:space="preserve">1) </w:t>
      </w:r>
      <w:hyperlink r:id="rId8" w:history="1">
        <w:r>
          <w:rPr>
            <w:color w:val="0000FF"/>
          </w:rPr>
          <w:t>распоряжение</w:t>
        </w:r>
      </w:hyperlink>
      <w:r>
        <w:t xml:space="preserve"> Главы Республики Карелия от 6 ноября 2018 года N 580-р (Собрание законодательства Республики Карелия, 2018, N 11, ст. 2285);</w:t>
      </w:r>
    </w:p>
    <w:p w:rsidR="00013E38" w:rsidRDefault="00013E38">
      <w:pPr>
        <w:pStyle w:val="ConsPlusNormal"/>
        <w:spacing w:before="220"/>
        <w:ind w:firstLine="540"/>
        <w:jc w:val="both"/>
      </w:pPr>
      <w:r>
        <w:t xml:space="preserve">2) </w:t>
      </w:r>
      <w:hyperlink r:id="rId9" w:history="1">
        <w:r>
          <w:rPr>
            <w:color w:val="0000FF"/>
          </w:rPr>
          <w:t>распоряжение</w:t>
        </w:r>
      </w:hyperlink>
      <w:r>
        <w:t xml:space="preserve"> Главы Республики Карелия от 26 ноября 2018 года N 637-р (Собрание законодательства Республики Карелия, 2018, N 11, ст. 2295).</w:t>
      </w:r>
    </w:p>
    <w:p w:rsidR="00013E38" w:rsidRDefault="00013E38">
      <w:pPr>
        <w:pStyle w:val="ConsPlusNormal"/>
        <w:jc w:val="both"/>
      </w:pPr>
    </w:p>
    <w:p w:rsidR="00013E38" w:rsidRDefault="00013E38">
      <w:pPr>
        <w:pStyle w:val="ConsPlusNormal"/>
        <w:jc w:val="right"/>
      </w:pPr>
      <w:r>
        <w:t>Глава Республики Карелия</w:t>
      </w:r>
    </w:p>
    <w:p w:rsidR="00013E38" w:rsidRDefault="00013E38">
      <w:pPr>
        <w:pStyle w:val="ConsPlusNormal"/>
        <w:jc w:val="right"/>
      </w:pPr>
      <w:r>
        <w:t>А.О.ПАРФЕНЧИКОВ</w:t>
      </w:r>
    </w:p>
    <w:p w:rsidR="00013E38" w:rsidRDefault="00013E38">
      <w:pPr>
        <w:pStyle w:val="ConsPlusNormal"/>
      </w:pPr>
      <w:r>
        <w:t>26 декабря 2019 года</w:t>
      </w:r>
    </w:p>
    <w:p w:rsidR="00013E38" w:rsidRDefault="00013E38">
      <w:pPr>
        <w:pStyle w:val="ConsPlusNormal"/>
        <w:spacing w:before="220"/>
      </w:pPr>
      <w:r>
        <w:t>N 738-р</w:t>
      </w:r>
    </w:p>
    <w:p w:rsidR="00013E38" w:rsidRDefault="00013E38">
      <w:pPr>
        <w:pStyle w:val="ConsPlusNormal"/>
        <w:jc w:val="both"/>
      </w:pPr>
    </w:p>
    <w:p w:rsidR="00013E38" w:rsidRDefault="00013E38">
      <w:pPr>
        <w:pStyle w:val="ConsPlusNormal"/>
        <w:jc w:val="both"/>
      </w:pPr>
    </w:p>
    <w:p w:rsidR="00013E38" w:rsidRDefault="00013E38">
      <w:pPr>
        <w:pStyle w:val="ConsPlusNormal"/>
        <w:jc w:val="both"/>
      </w:pPr>
    </w:p>
    <w:p w:rsidR="00013E38" w:rsidRDefault="00013E38">
      <w:pPr>
        <w:pStyle w:val="ConsPlusNormal"/>
        <w:jc w:val="both"/>
      </w:pPr>
    </w:p>
    <w:p w:rsidR="00013E38" w:rsidRDefault="00013E38">
      <w:pPr>
        <w:pStyle w:val="ConsPlusNormal"/>
        <w:jc w:val="both"/>
      </w:pPr>
    </w:p>
    <w:p w:rsidR="00013E38" w:rsidRDefault="00013E38">
      <w:pPr>
        <w:pStyle w:val="ConsPlusNormal"/>
        <w:jc w:val="right"/>
        <w:outlineLvl w:val="0"/>
      </w:pPr>
      <w:r>
        <w:t>Утвержден</w:t>
      </w:r>
    </w:p>
    <w:p w:rsidR="00013E38" w:rsidRDefault="00013E38">
      <w:pPr>
        <w:pStyle w:val="ConsPlusNormal"/>
        <w:jc w:val="right"/>
      </w:pPr>
      <w:r>
        <w:lastRenderedPageBreak/>
        <w:t>распоряжением</w:t>
      </w:r>
    </w:p>
    <w:p w:rsidR="00013E38" w:rsidRDefault="00013E38">
      <w:pPr>
        <w:pStyle w:val="ConsPlusNormal"/>
        <w:jc w:val="right"/>
      </w:pPr>
      <w:r>
        <w:t>Главы Республики Карелия</w:t>
      </w:r>
    </w:p>
    <w:p w:rsidR="00013E38" w:rsidRDefault="00013E38">
      <w:pPr>
        <w:pStyle w:val="ConsPlusNormal"/>
        <w:jc w:val="right"/>
      </w:pPr>
      <w:r>
        <w:t>от 26 декабря 2019 года N 738-р</w:t>
      </w:r>
    </w:p>
    <w:p w:rsidR="00013E38" w:rsidRDefault="00013E38">
      <w:pPr>
        <w:pStyle w:val="ConsPlusNormal"/>
        <w:jc w:val="both"/>
      </w:pPr>
    </w:p>
    <w:p w:rsidR="00013E38" w:rsidRDefault="00013E38">
      <w:pPr>
        <w:pStyle w:val="ConsPlusTitle"/>
        <w:jc w:val="center"/>
      </w:pPr>
      <w:bookmarkStart w:id="0" w:name="P35"/>
      <w:bookmarkEnd w:id="0"/>
      <w:r>
        <w:t>ПЛАН МЕРОПРИЯТИЙ</w:t>
      </w:r>
    </w:p>
    <w:p w:rsidR="00013E38" w:rsidRDefault="00013E38">
      <w:pPr>
        <w:pStyle w:val="ConsPlusTitle"/>
        <w:jc w:val="center"/>
      </w:pPr>
      <w:r>
        <w:t>("ДОРОЖНАЯ КАРТА") ПО СОДЕЙСТВИЮ РАЗВИТИЮ</w:t>
      </w:r>
    </w:p>
    <w:p w:rsidR="00013E38" w:rsidRDefault="00013E38">
      <w:pPr>
        <w:pStyle w:val="ConsPlusTitle"/>
        <w:jc w:val="center"/>
      </w:pPr>
      <w:r>
        <w:t>КОНКУРЕНЦИИ В РЕСПУБЛИКЕ КАРЕЛИЯ ДО 2022 ГОДА</w:t>
      </w:r>
    </w:p>
    <w:p w:rsidR="00013E38" w:rsidRDefault="00013E38">
      <w:pPr>
        <w:pStyle w:val="ConsPlusNormal"/>
        <w:jc w:val="both"/>
      </w:pPr>
    </w:p>
    <w:p w:rsidR="00013E38" w:rsidRDefault="00013E38">
      <w:pPr>
        <w:pStyle w:val="ConsPlusTitle"/>
        <w:jc w:val="center"/>
        <w:outlineLvl w:val="1"/>
      </w:pPr>
      <w:r>
        <w:t>I. Мероприятия, направленные на достижение ключевых</w:t>
      </w:r>
    </w:p>
    <w:p w:rsidR="00013E38" w:rsidRDefault="00013E38">
      <w:pPr>
        <w:pStyle w:val="ConsPlusTitle"/>
        <w:jc w:val="center"/>
      </w:pPr>
      <w:r>
        <w:t>показателей развития конкуренции в Республике Карелия</w:t>
      </w:r>
    </w:p>
    <w:p w:rsidR="00013E38" w:rsidRDefault="00013E38">
      <w:pPr>
        <w:pStyle w:val="ConsPlusNormal"/>
        <w:jc w:val="both"/>
      </w:pPr>
    </w:p>
    <w:p w:rsidR="00013E38" w:rsidRDefault="00013E38">
      <w:pPr>
        <w:sectPr w:rsidR="00013E38" w:rsidSect="00892504">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2097"/>
        <w:gridCol w:w="1247"/>
        <w:gridCol w:w="1927"/>
        <w:gridCol w:w="1927"/>
        <w:gridCol w:w="793"/>
        <w:gridCol w:w="680"/>
        <w:gridCol w:w="680"/>
        <w:gridCol w:w="680"/>
        <w:gridCol w:w="680"/>
        <w:gridCol w:w="793"/>
        <w:gridCol w:w="1757"/>
      </w:tblGrid>
      <w:tr w:rsidR="00013E38">
        <w:tc>
          <w:tcPr>
            <w:tcW w:w="340" w:type="dxa"/>
            <w:vMerge w:val="restart"/>
          </w:tcPr>
          <w:p w:rsidR="00013E38" w:rsidRDefault="00013E38">
            <w:pPr>
              <w:pStyle w:val="ConsPlusNormal"/>
              <w:jc w:val="center"/>
            </w:pPr>
            <w:r>
              <w:lastRenderedPageBreak/>
              <w:t>N п/п</w:t>
            </w:r>
          </w:p>
        </w:tc>
        <w:tc>
          <w:tcPr>
            <w:tcW w:w="2097" w:type="dxa"/>
            <w:vMerge w:val="restart"/>
          </w:tcPr>
          <w:p w:rsidR="00013E38" w:rsidRDefault="00013E38">
            <w:pPr>
              <w:pStyle w:val="ConsPlusNormal"/>
              <w:jc w:val="center"/>
            </w:pPr>
            <w:r>
              <w:t>Мероприятие</w:t>
            </w:r>
          </w:p>
        </w:tc>
        <w:tc>
          <w:tcPr>
            <w:tcW w:w="1247" w:type="dxa"/>
            <w:vMerge w:val="restart"/>
          </w:tcPr>
          <w:p w:rsidR="00013E38" w:rsidRDefault="00013E38">
            <w:pPr>
              <w:pStyle w:val="ConsPlusNormal"/>
              <w:jc w:val="center"/>
            </w:pPr>
            <w:r>
              <w:t>Срок исполнения</w:t>
            </w:r>
          </w:p>
        </w:tc>
        <w:tc>
          <w:tcPr>
            <w:tcW w:w="1927" w:type="dxa"/>
            <w:vMerge w:val="restart"/>
          </w:tcPr>
          <w:p w:rsidR="00013E38" w:rsidRDefault="00013E38">
            <w:pPr>
              <w:pStyle w:val="ConsPlusNormal"/>
              <w:jc w:val="center"/>
            </w:pPr>
            <w:r>
              <w:t>Ожидаемый результат</w:t>
            </w:r>
          </w:p>
        </w:tc>
        <w:tc>
          <w:tcPr>
            <w:tcW w:w="1927" w:type="dxa"/>
            <w:vMerge w:val="restart"/>
          </w:tcPr>
          <w:p w:rsidR="00013E38" w:rsidRDefault="00013E38">
            <w:pPr>
              <w:pStyle w:val="ConsPlusNormal"/>
              <w:jc w:val="center"/>
            </w:pPr>
            <w:r>
              <w:t>Ключевой показатель</w:t>
            </w:r>
          </w:p>
        </w:tc>
        <w:tc>
          <w:tcPr>
            <w:tcW w:w="793" w:type="dxa"/>
            <w:vMerge w:val="restart"/>
          </w:tcPr>
          <w:p w:rsidR="00013E38" w:rsidRDefault="00013E38">
            <w:pPr>
              <w:pStyle w:val="ConsPlusNormal"/>
              <w:jc w:val="center"/>
            </w:pPr>
            <w:r>
              <w:t>Единица измерения</w:t>
            </w:r>
          </w:p>
        </w:tc>
        <w:tc>
          <w:tcPr>
            <w:tcW w:w="3513" w:type="dxa"/>
            <w:gridSpan w:val="5"/>
          </w:tcPr>
          <w:p w:rsidR="00013E38" w:rsidRDefault="00013E38">
            <w:pPr>
              <w:pStyle w:val="ConsPlusNormal"/>
              <w:jc w:val="center"/>
            </w:pPr>
            <w:r>
              <w:t>Ключевой показатель развития конкуренции</w:t>
            </w:r>
          </w:p>
        </w:tc>
        <w:tc>
          <w:tcPr>
            <w:tcW w:w="1757" w:type="dxa"/>
            <w:vMerge w:val="restart"/>
          </w:tcPr>
          <w:p w:rsidR="00013E38" w:rsidRDefault="00013E38">
            <w:pPr>
              <w:pStyle w:val="ConsPlusNormal"/>
              <w:jc w:val="center"/>
            </w:pPr>
            <w:r>
              <w:t>Ответственный исполнитель</w:t>
            </w:r>
          </w:p>
        </w:tc>
      </w:tr>
      <w:tr w:rsidR="00013E38">
        <w:tc>
          <w:tcPr>
            <w:tcW w:w="340" w:type="dxa"/>
            <w:vMerge/>
          </w:tcPr>
          <w:p w:rsidR="00013E38" w:rsidRDefault="00013E38"/>
        </w:tc>
        <w:tc>
          <w:tcPr>
            <w:tcW w:w="2097" w:type="dxa"/>
            <w:vMerge/>
          </w:tcPr>
          <w:p w:rsidR="00013E38" w:rsidRDefault="00013E38"/>
        </w:tc>
        <w:tc>
          <w:tcPr>
            <w:tcW w:w="1247" w:type="dxa"/>
            <w:vMerge/>
          </w:tcPr>
          <w:p w:rsidR="00013E38" w:rsidRDefault="00013E38"/>
        </w:tc>
        <w:tc>
          <w:tcPr>
            <w:tcW w:w="1927" w:type="dxa"/>
            <w:vMerge/>
          </w:tcPr>
          <w:p w:rsidR="00013E38" w:rsidRDefault="00013E38"/>
        </w:tc>
        <w:tc>
          <w:tcPr>
            <w:tcW w:w="1927" w:type="dxa"/>
            <w:vMerge/>
          </w:tcPr>
          <w:p w:rsidR="00013E38" w:rsidRDefault="00013E38"/>
        </w:tc>
        <w:tc>
          <w:tcPr>
            <w:tcW w:w="793" w:type="dxa"/>
            <w:vMerge/>
          </w:tcPr>
          <w:p w:rsidR="00013E38" w:rsidRDefault="00013E38"/>
        </w:tc>
        <w:tc>
          <w:tcPr>
            <w:tcW w:w="680" w:type="dxa"/>
          </w:tcPr>
          <w:p w:rsidR="00013E38" w:rsidRDefault="00013E38">
            <w:pPr>
              <w:pStyle w:val="ConsPlusNormal"/>
              <w:jc w:val="center"/>
            </w:pPr>
            <w:r>
              <w:t>2018 год (исходный)</w:t>
            </w:r>
          </w:p>
        </w:tc>
        <w:tc>
          <w:tcPr>
            <w:tcW w:w="680" w:type="dxa"/>
          </w:tcPr>
          <w:p w:rsidR="00013E38" w:rsidRDefault="00013E38">
            <w:pPr>
              <w:pStyle w:val="ConsPlusNormal"/>
              <w:jc w:val="center"/>
            </w:pPr>
            <w:r>
              <w:t>2019 год</w:t>
            </w:r>
          </w:p>
        </w:tc>
        <w:tc>
          <w:tcPr>
            <w:tcW w:w="680" w:type="dxa"/>
          </w:tcPr>
          <w:p w:rsidR="00013E38" w:rsidRDefault="00013E38">
            <w:pPr>
              <w:pStyle w:val="ConsPlusNormal"/>
              <w:jc w:val="center"/>
            </w:pPr>
            <w:r>
              <w:t>2020 год</w:t>
            </w:r>
          </w:p>
        </w:tc>
        <w:tc>
          <w:tcPr>
            <w:tcW w:w="680" w:type="dxa"/>
          </w:tcPr>
          <w:p w:rsidR="00013E38" w:rsidRDefault="00013E38">
            <w:pPr>
              <w:pStyle w:val="ConsPlusNormal"/>
              <w:jc w:val="center"/>
            </w:pPr>
            <w:r>
              <w:t>2021 год</w:t>
            </w:r>
          </w:p>
        </w:tc>
        <w:tc>
          <w:tcPr>
            <w:tcW w:w="793" w:type="dxa"/>
          </w:tcPr>
          <w:p w:rsidR="00013E38" w:rsidRDefault="00013E38">
            <w:pPr>
              <w:pStyle w:val="ConsPlusNormal"/>
              <w:jc w:val="center"/>
            </w:pPr>
            <w:r>
              <w:t>2022 год</w:t>
            </w:r>
          </w:p>
        </w:tc>
        <w:tc>
          <w:tcPr>
            <w:tcW w:w="1757" w:type="dxa"/>
            <w:vMerge/>
          </w:tcPr>
          <w:p w:rsidR="00013E38" w:rsidRDefault="00013E38"/>
        </w:tc>
      </w:tr>
      <w:tr w:rsidR="00013E38">
        <w:tc>
          <w:tcPr>
            <w:tcW w:w="340" w:type="dxa"/>
          </w:tcPr>
          <w:p w:rsidR="00013E38" w:rsidRDefault="00013E38">
            <w:pPr>
              <w:pStyle w:val="ConsPlusNormal"/>
              <w:jc w:val="center"/>
            </w:pPr>
            <w:r>
              <w:t>1</w:t>
            </w:r>
          </w:p>
        </w:tc>
        <w:tc>
          <w:tcPr>
            <w:tcW w:w="2097" w:type="dxa"/>
          </w:tcPr>
          <w:p w:rsidR="00013E38" w:rsidRDefault="00013E38">
            <w:pPr>
              <w:pStyle w:val="ConsPlusNormal"/>
              <w:jc w:val="center"/>
            </w:pPr>
            <w:r>
              <w:t>2</w:t>
            </w:r>
          </w:p>
        </w:tc>
        <w:tc>
          <w:tcPr>
            <w:tcW w:w="1247" w:type="dxa"/>
          </w:tcPr>
          <w:p w:rsidR="00013E38" w:rsidRDefault="00013E38">
            <w:pPr>
              <w:pStyle w:val="ConsPlusNormal"/>
              <w:jc w:val="center"/>
            </w:pPr>
            <w:r>
              <w:t>3</w:t>
            </w:r>
          </w:p>
        </w:tc>
        <w:tc>
          <w:tcPr>
            <w:tcW w:w="1927" w:type="dxa"/>
          </w:tcPr>
          <w:p w:rsidR="00013E38" w:rsidRDefault="00013E38">
            <w:pPr>
              <w:pStyle w:val="ConsPlusNormal"/>
              <w:jc w:val="center"/>
            </w:pPr>
            <w:r>
              <w:t>4</w:t>
            </w:r>
          </w:p>
        </w:tc>
        <w:tc>
          <w:tcPr>
            <w:tcW w:w="1927" w:type="dxa"/>
          </w:tcPr>
          <w:p w:rsidR="00013E38" w:rsidRDefault="00013E38">
            <w:pPr>
              <w:pStyle w:val="ConsPlusNormal"/>
              <w:jc w:val="center"/>
            </w:pPr>
            <w:r>
              <w:t>5</w:t>
            </w:r>
          </w:p>
        </w:tc>
        <w:tc>
          <w:tcPr>
            <w:tcW w:w="793" w:type="dxa"/>
          </w:tcPr>
          <w:p w:rsidR="00013E38" w:rsidRDefault="00013E38">
            <w:pPr>
              <w:pStyle w:val="ConsPlusNormal"/>
              <w:jc w:val="center"/>
            </w:pPr>
            <w:r>
              <w:t>6</w:t>
            </w:r>
          </w:p>
        </w:tc>
        <w:tc>
          <w:tcPr>
            <w:tcW w:w="680" w:type="dxa"/>
          </w:tcPr>
          <w:p w:rsidR="00013E38" w:rsidRDefault="00013E38">
            <w:pPr>
              <w:pStyle w:val="ConsPlusNormal"/>
              <w:jc w:val="center"/>
            </w:pPr>
            <w:r>
              <w:t>7</w:t>
            </w:r>
          </w:p>
        </w:tc>
        <w:tc>
          <w:tcPr>
            <w:tcW w:w="680" w:type="dxa"/>
          </w:tcPr>
          <w:p w:rsidR="00013E38" w:rsidRDefault="00013E38">
            <w:pPr>
              <w:pStyle w:val="ConsPlusNormal"/>
              <w:jc w:val="center"/>
            </w:pPr>
            <w:r>
              <w:t>8</w:t>
            </w:r>
          </w:p>
        </w:tc>
        <w:tc>
          <w:tcPr>
            <w:tcW w:w="680" w:type="dxa"/>
          </w:tcPr>
          <w:p w:rsidR="00013E38" w:rsidRDefault="00013E38">
            <w:pPr>
              <w:pStyle w:val="ConsPlusNormal"/>
              <w:jc w:val="center"/>
            </w:pPr>
            <w:r>
              <w:t>9</w:t>
            </w:r>
          </w:p>
        </w:tc>
        <w:tc>
          <w:tcPr>
            <w:tcW w:w="680" w:type="dxa"/>
          </w:tcPr>
          <w:p w:rsidR="00013E38" w:rsidRDefault="00013E38">
            <w:pPr>
              <w:pStyle w:val="ConsPlusNormal"/>
              <w:jc w:val="center"/>
            </w:pPr>
            <w:r>
              <w:t>10</w:t>
            </w:r>
          </w:p>
        </w:tc>
        <w:tc>
          <w:tcPr>
            <w:tcW w:w="793" w:type="dxa"/>
          </w:tcPr>
          <w:p w:rsidR="00013E38" w:rsidRDefault="00013E38">
            <w:pPr>
              <w:pStyle w:val="ConsPlusNormal"/>
              <w:jc w:val="center"/>
            </w:pPr>
            <w:r>
              <w:t>11</w:t>
            </w:r>
          </w:p>
        </w:tc>
        <w:tc>
          <w:tcPr>
            <w:tcW w:w="1757" w:type="dxa"/>
          </w:tcPr>
          <w:p w:rsidR="00013E38" w:rsidRDefault="00013E38">
            <w:pPr>
              <w:pStyle w:val="ConsPlusNormal"/>
              <w:jc w:val="center"/>
            </w:pPr>
            <w:r>
              <w:t>12</w:t>
            </w:r>
          </w:p>
        </w:tc>
      </w:tr>
      <w:tr w:rsidR="00013E38">
        <w:tc>
          <w:tcPr>
            <w:tcW w:w="13601" w:type="dxa"/>
            <w:gridSpan w:val="12"/>
          </w:tcPr>
          <w:p w:rsidR="00013E38" w:rsidRDefault="00013E38">
            <w:pPr>
              <w:pStyle w:val="ConsPlusNormal"/>
              <w:jc w:val="center"/>
              <w:outlineLvl w:val="2"/>
            </w:pPr>
            <w:r>
              <w:t>1. Рынок услуг дошкольного образования</w:t>
            </w:r>
          </w:p>
        </w:tc>
      </w:tr>
      <w:tr w:rsidR="00013E38">
        <w:tc>
          <w:tcPr>
            <w:tcW w:w="13601" w:type="dxa"/>
            <w:gridSpan w:val="12"/>
          </w:tcPr>
          <w:p w:rsidR="00013E38" w:rsidRDefault="00013E38">
            <w:pPr>
              <w:pStyle w:val="ConsPlusNormal"/>
            </w:pPr>
            <w:r>
              <w:t>Исходная (фактическая) информация: в 2019 году образовательную деятельность по программам дошкольного образования осуществляют 4 частных образовательных организации, которые посещает 479 детей. Основной проблемой развития конкуренции на рынке услуг дошкольного образования и снижения ключевого показателя в 2019 году является тенденция сокращения количества частных образовательных организаций открытого акционерного общества "Российские железные дороги" (прекратили деятельность частное дошкольное образовательное учреждение "Детский сад N 16 открытого акционерного общества "Российские железные дороги" (обучалось 30 детей), частное дошкольное образовательное учреждение "Детский сад N 17" открытого акционерного общества "Российские железные дороги" (обучалось 55 детей), частное дошкольное образовательное учреждение "Детский сад N 21" открытого акционерного общества "Российские железные дороги" (обучался 1 ребенок)), увеличение доступности муниципальных дошкольных образовательных организаций. В связи с завершением 1 августа 2019 года мероприятия по передаче имущественного комплекса частного дошкольного образовательного учреждения "Детский сад N 25" открытого акционерного общества "Российские железные дороги" в муниципальную собственность численность воспитанников снизилась на 59 человек. Кроме того, произошло снижение численности на 30 человек в частном общеобразовательном учреждении "Первая частная школа" в связи с окончанием срока аренды одного из помещений и закрытием группы, расположенной в данном помещении. Включение данного рынка в перечень товарных рынков связано с необходимостью дальнейшего развития конкуренции в сфере услуг дошкольного образования</w:t>
            </w:r>
          </w:p>
        </w:tc>
      </w:tr>
      <w:tr w:rsidR="00013E38">
        <w:tc>
          <w:tcPr>
            <w:tcW w:w="340" w:type="dxa"/>
          </w:tcPr>
          <w:p w:rsidR="00013E38" w:rsidRDefault="00013E38">
            <w:pPr>
              <w:pStyle w:val="ConsPlusNormal"/>
              <w:jc w:val="center"/>
            </w:pPr>
            <w:r>
              <w:t>1.1.</w:t>
            </w:r>
          </w:p>
        </w:tc>
        <w:tc>
          <w:tcPr>
            <w:tcW w:w="2097" w:type="dxa"/>
          </w:tcPr>
          <w:p w:rsidR="00013E38" w:rsidRDefault="00013E38">
            <w:pPr>
              <w:pStyle w:val="ConsPlusNormal"/>
            </w:pPr>
            <w:r>
              <w:t xml:space="preserve">Проведение консультаций для индивидуальных предпринимателей и юридических лиц, желающих организовать </w:t>
            </w:r>
            <w:r>
              <w:lastRenderedPageBreak/>
              <w:t>частные образовательные организации</w:t>
            </w:r>
          </w:p>
        </w:tc>
        <w:tc>
          <w:tcPr>
            <w:tcW w:w="1247" w:type="dxa"/>
          </w:tcPr>
          <w:p w:rsidR="00013E38" w:rsidRDefault="00013E38">
            <w:pPr>
              <w:pStyle w:val="ConsPlusNormal"/>
              <w:jc w:val="center"/>
            </w:pPr>
            <w:r>
              <w:lastRenderedPageBreak/>
              <w:t>по отдельному графику (по мере необходимости)</w:t>
            </w:r>
          </w:p>
        </w:tc>
        <w:tc>
          <w:tcPr>
            <w:tcW w:w="1927" w:type="dxa"/>
            <w:vMerge w:val="restart"/>
          </w:tcPr>
          <w:p w:rsidR="00013E38" w:rsidRDefault="00013E38">
            <w:pPr>
              <w:pStyle w:val="ConsPlusNormal"/>
              <w:jc w:val="center"/>
            </w:pPr>
            <w:r>
              <w:t xml:space="preserve">повышение информированности индивидуальных предпринимателей и юридических лиц о требованиях </w:t>
            </w:r>
            <w:r>
              <w:lastRenderedPageBreak/>
              <w:t>к организации частных образовательных учреждений</w:t>
            </w:r>
          </w:p>
        </w:tc>
        <w:tc>
          <w:tcPr>
            <w:tcW w:w="1927" w:type="dxa"/>
            <w:vMerge w:val="restart"/>
          </w:tcPr>
          <w:p w:rsidR="00013E38" w:rsidRDefault="00013E38">
            <w:pPr>
              <w:pStyle w:val="ConsPlusNormal"/>
              <w:jc w:val="center"/>
            </w:pPr>
            <w:r>
              <w:lastRenderedPageBreak/>
              <w:t>доля обучающихся дошкольного возраста в частных образовательных организациях, у индивидуальных предпринимателе</w:t>
            </w:r>
            <w:r>
              <w:lastRenderedPageBreak/>
              <w:t>й, реализующих основные общеобразовательные программы - образовательные программы дошкольного образования, в общей численности обучающихся дошкольного возраста в образовательных организациях, у индивидуальных предпринимателей, реализующих основные общеобразовательные программы - образовательные программы дошкольного образования</w:t>
            </w:r>
          </w:p>
        </w:tc>
        <w:tc>
          <w:tcPr>
            <w:tcW w:w="793" w:type="dxa"/>
            <w:vMerge w:val="restart"/>
          </w:tcPr>
          <w:p w:rsidR="00013E38" w:rsidRDefault="00013E38">
            <w:pPr>
              <w:pStyle w:val="ConsPlusNormal"/>
              <w:jc w:val="center"/>
            </w:pPr>
            <w:r>
              <w:lastRenderedPageBreak/>
              <w:t>процентов</w:t>
            </w:r>
          </w:p>
        </w:tc>
        <w:tc>
          <w:tcPr>
            <w:tcW w:w="680" w:type="dxa"/>
            <w:vMerge w:val="restart"/>
          </w:tcPr>
          <w:p w:rsidR="00013E38" w:rsidRDefault="00013E38">
            <w:pPr>
              <w:pStyle w:val="ConsPlusNormal"/>
              <w:jc w:val="center"/>
            </w:pPr>
            <w:r>
              <w:t>1,51</w:t>
            </w:r>
          </w:p>
        </w:tc>
        <w:tc>
          <w:tcPr>
            <w:tcW w:w="680" w:type="dxa"/>
            <w:vMerge w:val="restart"/>
          </w:tcPr>
          <w:p w:rsidR="00013E38" w:rsidRDefault="00013E38">
            <w:pPr>
              <w:pStyle w:val="ConsPlusNormal"/>
              <w:jc w:val="center"/>
            </w:pPr>
            <w:r>
              <w:t>1</w:t>
            </w:r>
          </w:p>
        </w:tc>
        <w:tc>
          <w:tcPr>
            <w:tcW w:w="680" w:type="dxa"/>
            <w:vMerge w:val="restart"/>
          </w:tcPr>
          <w:p w:rsidR="00013E38" w:rsidRDefault="00013E38">
            <w:pPr>
              <w:pStyle w:val="ConsPlusNormal"/>
              <w:jc w:val="center"/>
            </w:pPr>
            <w:r>
              <w:t>1,2</w:t>
            </w:r>
          </w:p>
        </w:tc>
        <w:tc>
          <w:tcPr>
            <w:tcW w:w="680" w:type="dxa"/>
            <w:vMerge w:val="restart"/>
          </w:tcPr>
          <w:p w:rsidR="00013E38" w:rsidRDefault="00013E38">
            <w:pPr>
              <w:pStyle w:val="ConsPlusNormal"/>
              <w:jc w:val="center"/>
            </w:pPr>
            <w:r>
              <w:t>1,4</w:t>
            </w:r>
          </w:p>
        </w:tc>
        <w:tc>
          <w:tcPr>
            <w:tcW w:w="793" w:type="dxa"/>
            <w:vMerge w:val="restart"/>
          </w:tcPr>
          <w:p w:rsidR="00013E38" w:rsidRDefault="00013E38">
            <w:pPr>
              <w:pStyle w:val="ConsPlusNormal"/>
              <w:jc w:val="center"/>
            </w:pPr>
            <w:r>
              <w:t>1,6, но не менее 1 частной органи</w:t>
            </w:r>
            <w:r>
              <w:lastRenderedPageBreak/>
              <w:t>зации</w:t>
            </w:r>
          </w:p>
        </w:tc>
        <w:tc>
          <w:tcPr>
            <w:tcW w:w="1757" w:type="dxa"/>
            <w:vMerge w:val="restart"/>
          </w:tcPr>
          <w:p w:rsidR="00013E38" w:rsidRDefault="00013E38">
            <w:pPr>
              <w:pStyle w:val="ConsPlusNormal"/>
              <w:jc w:val="center"/>
            </w:pPr>
            <w:r>
              <w:lastRenderedPageBreak/>
              <w:t>Министерство образования Республики Карелия,</w:t>
            </w:r>
          </w:p>
          <w:p w:rsidR="00013E38" w:rsidRDefault="00013E38">
            <w:pPr>
              <w:pStyle w:val="ConsPlusNormal"/>
              <w:jc w:val="center"/>
            </w:pPr>
            <w:r>
              <w:t xml:space="preserve">органы местного самоуправления муниципальных </w:t>
            </w:r>
            <w:r>
              <w:lastRenderedPageBreak/>
              <w:t>районов и городских округов в Республике Карелия (по согласованию)</w:t>
            </w:r>
          </w:p>
        </w:tc>
      </w:tr>
      <w:tr w:rsidR="00013E38">
        <w:tc>
          <w:tcPr>
            <w:tcW w:w="340" w:type="dxa"/>
          </w:tcPr>
          <w:p w:rsidR="00013E38" w:rsidRDefault="00013E38">
            <w:pPr>
              <w:pStyle w:val="ConsPlusNormal"/>
              <w:jc w:val="center"/>
            </w:pPr>
            <w:r>
              <w:lastRenderedPageBreak/>
              <w:t>1.2.</w:t>
            </w:r>
          </w:p>
        </w:tc>
        <w:tc>
          <w:tcPr>
            <w:tcW w:w="2097" w:type="dxa"/>
          </w:tcPr>
          <w:p w:rsidR="00013E38" w:rsidRDefault="00013E38">
            <w:pPr>
              <w:pStyle w:val="ConsPlusNormal"/>
            </w:pPr>
            <w:r>
              <w:t>Размещение на официальном сайте Министерства образования Республики Карелия в информационно-телекоммуникационной сети Интернет открытой информации о требованиях, нормах и условиях получения лицензий на оказание услуг в сфере дошкольного образования</w:t>
            </w:r>
          </w:p>
        </w:tc>
        <w:tc>
          <w:tcPr>
            <w:tcW w:w="1247" w:type="dxa"/>
          </w:tcPr>
          <w:p w:rsidR="00013E38" w:rsidRDefault="00013E38">
            <w:pPr>
              <w:pStyle w:val="ConsPlusNormal"/>
              <w:jc w:val="center"/>
            </w:pPr>
            <w:r>
              <w:t>ежегодно</w:t>
            </w:r>
          </w:p>
        </w:tc>
        <w:tc>
          <w:tcPr>
            <w:tcW w:w="1927" w:type="dxa"/>
            <w:vMerge/>
          </w:tcPr>
          <w:p w:rsidR="00013E38" w:rsidRDefault="00013E38"/>
        </w:tc>
        <w:tc>
          <w:tcPr>
            <w:tcW w:w="1927" w:type="dxa"/>
            <w:vMerge/>
          </w:tcPr>
          <w:p w:rsidR="00013E38" w:rsidRDefault="00013E38"/>
        </w:tc>
        <w:tc>
          <w:tcPr>
            <w:tcW w:w="793" w:type="dxa"/>
            <w:vMerge/>
          </w:tcPr>
          <w:p w:rsidR="00013E38" w:rsidRDefault="00013E38"/>
        </w:tc>
        <w:tc>
          <w:tcPr>
            <w:tcW w:w="680" w:type="dxa"/>
            <w:vMerge/>
          </w:tcPr>
          <w:p w:rsidR="00013E38" w:rsidRDefault="00013E38"/>
        </w:tc>
        <w:tc>
          <w:tcPr>
            <w:tcW w:w="680" w:type="dxa"/>
            <w:vMerge/>
          </w:tcPr>
          <w:p w:rsidR="00013E38" w:rsidRDefault="00013E38"/>
        </w:tc>
        <w:tc>
          <w:tcPr>
            <w:tcW w:w="680" w:type="dxa"/>
            <w:vMerge/>
          </w:tcPr>
          <w:p w:rsidR="00013E38" w:rsidRDefault="00013E38"/>
        </w:tc>
        <w:tc>
          <w:tcPr>
            <w:tcW w:w="680" w:type="dxa"/>
            <w:vMerge/>
          </w:tcPr>
          <w:p w:rsidR="00013E38" w:rsidRDefault="00013E38"/>
        </w:tc>
        <w:tc>
          <w:tcPr>
            <w:tcW w:w="793" w:type="dxa"/>
            <w:vMerge/>
          </w:tcPr>
          <w:p w:rsidR="00013E38" w:rsidRDefault="00013E38"/>
        </w:tc>
        <w:tc>
          <w:tcPr>
            <w:tcW w:w="1757" w:type="dxa"/>
            <w:vMerge/>
          </w:tcPr>
          <w:p w:rsidR="00013E38" w:rsidRDefault="00013E38"/>
        </w:tc>
      </w:tr>
      <w:tr w:rsidR="00013E38">
        <w:tc>
          <w:tcPr>
            <w:tcW w:w="13601" w:type="dxa"/>
            <w:gridSpan w:val="12"/>
          </w:tcPr>
          <w:p w:rsidR="00013E38" w:rsidRDefault="00013E38">
            <w:pPr>
              <w:pStyle w:val="ConsPlusNormal"/>
              <w:jc w:val="center"/>
              <w:outlineLvl w:val="2"/>
            </w:pPr>
            <w:r>
              <w:t>2. Рынок услуг общего образования</w:t>
            </w:r>
          </w:p>
        </w:tc>
      </w:tr>
      <w:tr w:rsidR="00013E38">
        <w:tc>
          <w:tcPr>
            <w:tcW w:w="13601" w:type="dxa"/>
            <w:gridSpan w:val="12"/>
          </w:tcPr>
          <w:p w:rsidR="00013E38" w:rsidRDefault="00013E38">
            <w:pPr>
              <w:pStyle w:val="ConsPlusNormal"/>
            </w:pPr>
            <w:r>
              <w:t xml:space="preserve">Исходная (фактическая) информация: в Республике Карелия осуществляют деятельность 2 частные образовательные организации, реализующие основные образовательные программы начального общего, основного общего и среднего общего образования. В 2018/19 учебном году в частных образовательных организациях обучалось 180 учеников. В 2019 году отмечено увеличение контингента до 204 учеников. Основной проблемой развития конкуренции на рынке услуг общего образования является отсутствие у частных образовательных организаций дополнительных помещений, соответствующих лицензионным требованиям для организации образовательного процесса. В муниципальных и государственных образовательных организациях ограничены возможности перехода всех обучающихся на односменный </w:t>
            </w:r>
            <w:r>
              <w:lastRenderedPageBreak/>
              <w:t>режим обучения (по состоянию на 1 сентября 2019 года 20 школ в 8 муниципальных образованиях работают в две смены, численность детей, занимающихся во вторую смену, составляет 2578 человек (3,6%)). Таким образом, в муниципальных образованиях, в которых сохраняется вторая смена обучения, отсутствуют помещения для перехода на односменный режим работы. Включение данного рынка в перечень товарных рынков связано с необходимостью дальнейшего развития конкуренции в сфере услуг общего образования</w:t>
            </w:r>
          </w:p>
        </w:tc>
      </w:tr>
      <w:tr w:rsidR="00013E38">
        <w:tc>
          <w:tcPr>
            <w:tcW w:w="340" w:type="dxa"/>
          </w:tcPr>
          <w:p w:rsidR="00013E38" w:rsidRDefault="00013E38">
            <w:pPr>
              <w:pStyle w:val="ConsPlusNormal"/>
              <w:jc w:val="center"/>
            </w:pPr>
            <w:r>
              <w:lastRenderedPageBreak/>
              <w:t>2.1.</w:t>
            </w:r>
          </w:p>
        </w:tc>
        <w:tc>
          <w:tcPr>
            <w:tcW w:w="2097" w:type="dxa"/>
          </w:tcPr>
          <w:p w:rsidR="00013E38" w:rsidRDefault="00013E38">
            <w:pPr>
              <w:pStyle w:val="ConsPlusNormal"/>
            </w:pPr>
            <w:r>
              <w:t>Проведение консультаций для физических и юридических лиц, желающих организовать частную общеобразовательную организацию</w:t>
            </w:r>
          </w:p>
        </w:tc>
        <w:tc>
          <w:tcPr>
            <w:tcW w:w="1247" w:type="dxa"/>
          </w:tcPr>
          <w:p w:rsidR="00013E38" w:rsidRDefault="00013E38">
            <w:pPr>
              <w:pStyle w:val="ConsPlusNormal"/>
              <w:jc w:val="center"/>
            </w:pPr>
            <w:r>
              <w:t>по отдельному графику (по мере необходимости)</w:t>
            </w:r>
          </w:p>
        </w:tc>
        <w:tc>
          <w:tcPr>
            <w:tcW w:w="1927" w:type="dxa"/>
            <w:vMerge w:val="restart"/>
          </w:tcPr>
          <w:p w:rsidR="00013E38" w:rsidRDefault="00013E38">
            <w:pPr>
              <w:pStyle w:val="ConsPlusNormal"/>
              <w:jc w:val="center"/>
            </w:pPr>
            <w:r>
              <w:t>повышение информированности физических и юридических лиц о требованиях к организации частных общеобразовательных организаций</w:t>
            </w:r>
          </w:p>
        </w:tc>
        <w:tc>
          <w:tcPr>
            <w:tcW w:w="1927" w:type="dxa"/>
            <w:vMerge w:val="restart"/>
          </w:tcPr>
          <w:p w:rsidR="00013E38" w:rsidRDefault="00013E38">
            <w:pPr>
              <w:pStyle w:val="ConsPlusNormal"/>
              <w:jc w:val="center"/>
            </w:pPr>
            <w:r>
              <w:t xml:space="preserve">доля обучающихся в частных образовательных организациях, реализующих основные общеобразовательные программы - образовательные программы начального общего, основного общего, среднего общего образования, в общем числе обучающихся в образовательных организациях, реализующих основные общеобразовательные программы - образовательные программы начального общего, основного общего, среднего общего </w:t>
            </w:r>
            <w:r>
              <w:lastRenderedPageBreak/>
              <w:t>образования</w:t>
            </w:r>
          </w:p>
        </w:tc>
        <w:tc>
          <w:tcPr>
            <w:tcW w:w="793" w:type="dxa"/>
            <w:vMerge w:val="restart"/>
          </w:tcPr>
          <w:p w:rsidR="00013E38" w:rsidRDefault="00013E38">
            <w:pPr>
              <w:pStyle w:val="ConsPlusNormal"/>
              <w:jc w:val="center"/>
            </w:pPr>
            <w:r>
              <w:lastRenderedPageBreak/>
              <w:t>процентов</w:t>
            </w:r>
          </w:p>
        </w:tc>
        <w:tc>
          <w:tcPr>
            <w:tcW w:w="680" w:type="dxa"/>
            <w:vMerge w:val="restart"/>
          </w:tcPr>
          <w:p w:rsidR="00013E38" w:rsidRDefault="00013E38">
            <w:pPr>
              <w:pStyle w:val="ConsPlusNormal"/>
              <w:jc w:val="center"/>
            </w:pPr>
            <w:r>
              <w:t>0,26</w:t>
            </w:r>
          </w:p>
        </w:tc>
        <w:tc>
          <w:tcPr>
            <w:tcW w:w="680" w:type="dxa"/>
            <w:vMerge w:val="restart"/>
          </w:tcPr>
          <w:p w:rsidR="00013E38" w:rsidRDefault="00013E38">
            <w:pPr>
              <w:pStyle w:val="ConsPlusNormal"/>
              <w:jc w:val="center"/>
            </w:pPr>
            <w:r>
              <w:t>0,28</w:t>
            </w:r>
          </w:p>
        </w:tc>
        <w:tc>
          <w:tcPr>
            <w:tcW w:w="680" w:type="dxa"/>
            <w:vMerge w:val="restart"/>
          </w:tcPr>
          <w:p w:rsidR="00013E38" w:rsidRDefault="00013E38">
            <w:pPr>
              <w:pStyle w:val="ConsPlusNormal"/>
              <w:jc w:val="center"/>
            </w:pPr>
            <w:r>
              <w:t>0,28</w:t>
            </w:r>
          </w:p>
        </w:tc>
        <w:tc>
          <w:tcPr>
            <w:tcW w:w="680" w:type="dxa"/>
            <w:vMerge w:val="restart"/>
          </w:tcPr>
          <w:p w:rsidR="00013E38" w:rsidRDefault="00013E38">
            <w:pPr>
              <w:pStyle w:val="ConsPlusNormal"/>
              <w:jc w:val="center"/>
            </w:pPr>
            <w:r>
              <w:t>0,28</w:t>
            </w:r>
          </w:p>
        </w:tc>
        <w:tc>
          <w:tcPr>
            <w:tcW w:w="793" w:type="dxa"/>
            <w:vMerge w:val="restart"/>
          </w:tcPr>
          <w:p w:rsidR="00013E38" w:rsidRDefault="00013E38">
            <w:pPr>
              <w:pStyle w:val="ConsPlusNormal"/>
              <w:jc w:val="center"/>
            </w:pPr>
            <w:r>
              <w:t>1, но не менее 1 частной организации</w:t>
            </w:r>
          </w:p>
        </w:tc>
        <w:tc>
          <w:tcPr>
            <w:tcW w:w="1757" w:type="dxa"/>
            <w:vMerge w:val="restart"/>
          </w:tcPr>
          <w:p w:rsidR="00013E38" w:rsidRDefault="00013E38">
            <w:pPr>
              <w:pStyle w:val="ConsPlusNormal"/>
              <w:jc w:val="center"/>
            </w:pPr>
            <w:r>
              <w:t>Министерство образования Республики Карелия,</w:t>
            </w:r>
          </w:p>
          <w:p w:rsidR="00013E38" w:rsidRDefault="00013E38">
            <w:pPr>
              <w:pStyle w:val="ConsPlusNormal"/>
              <w:jc w:val="center"/>
            </w:pPr>
            <w:r>
              <w:t>органы местного самоуправления муниципальных районов и городских округов в Республике Карелия (по согласованию)</w:t>
            </w:r>
          </w:p>
        </w:tc>
      </w:tr>
      <w:tr w:rsidR="00013E38">
        <w:tc>
          <w:tcPr>
            <w:tcW w:w="340" w:type="dxa"/>
          </w:tcPr>
          <w:p w:rsidR="00013E38" w:rsidRDefault="00013E38">
            <w:pPr>
              <w:pStyle w:val="ConsPlusNormal"/>
              <w:jc w:val="center"/>
            </w:pPr>
            <w:r>
              <w:t>2.2.</w:t>
            </w:r>
          </w:p>
        </w:tc>
        <w:tc>
          <w:tcPr>
            <w:tcW w:w="2097" w:type="dxa"/>
          </w:tcPr>
          <w:p w:rsidR="00013E38" w:rsidRDefault="00013E38">
            <w:pPr>
              <w:pStyle w:val="ConsPlusNormal"/>
            </w:pPr>
            <w:r>
              <w:t>Размещение на официальном сайте Министерства образования Республики Карелия в информационно-телекоммуникационной сети Интернет открытой информации о требованиях, нормах и условиях получения лицензий на оказание услуг в сфере услуг общего образования</w:t>
            </w:r>
          </w:p>
        </w:tc>
        <w:tc>
          <w:tcPr>
            <w:tcW w:w="1247" w:type="dxa"/>
          </w:tcPr>
          <w:p w:rsidR="00013E38" w:rsidRDefault="00013E38">
            <w:pPr>
              <w:pStyle w:val="ConsPlusNormal"/>
              <w:jc w:val="center"/>
            </w:pPr>
            <w:r>
              <w:t>ежегодно</w:t>
            </w:r>
          </w:p>
        </w:tc>
        <w:tc>
          <w:tcPr>
            <w:tcW w:w="1927" w:type="dxa"/>
            <w:vMerge/>
          </w:tcPr>
          <w:p w:rsidR="00013E38" w:rsidRDefault="00013E38"/>
        </w:tc>
        <w:tc>
          <w:tcPr>
            <w:tcW w:w="1927" w:type="dxa"/>
            <w:vMerge/>
          </w:tcPr>
          <w:p w:rsidR="00013E38" w:rsidRDefault="00013E38"/>
        </w:tc>
        <w:tc>
          <w:tcPr>
            <w:tcW w:w="793" w:type="dxa"/>
            <w:vMerge/>
          </w:tcPr>
          <w:p w:rsidR="00013E38" w:rsidRDefault="00013E38"/>
        </w:tc>
        <w:tc>
          <w:tcPr>
            <w:tcW w:w="680" w:type="dxa"/>
            <w:vMerge/>
          </w:tcPr>
          <w:p w:rsidR="00013E38" w:rsidRDefault="00013E38"/>
        </w:tc>
        <w:tc>
          <w:tcPr>
            <w:tcW w:w="680" w:type="dxa"/>
            <w:vMerge/>
          </w:tcPr>
          <w:p w:rsidR="00013E38" w:rsidRDefault="00013E38"/>
        </w:tc>
        <w:tc>
          <w:tcPr>
            <w:tcW w:w="680" w:type="dxa"/>
            <w:vMerge/>
          </w:tcPr>
          <w:p w:rsidR="00013E38" w:rsidRDefault="00013E38"/>
        </w:tc>
        <w:tc>
          <w:tcPr>
            <w:tcW w:w="680" w:type="dxa"/>
            <w:vMerge/>
          </w:tcPr>
          <w:p w:rsidR="00013E38" w:rsidRDefault="00013E38"/>
        </w:tc>
        <w:tc>
          <w:tcPr>
            <w:tcW w:w="793" w:type="dxa"/>
            <w:vMerge/>
          </w:tcPr>
          <w:p w:rsidR="00013E38" w:rsidRDefault="00013E38"/>
        </w:tc>
        <w:tc>
          <w:tcPr>
            <w:tcW w:w="1757" w:type="dxa"/>
            <w:vMerge/>
          </w:tcPr>
          <w:p w:rsidR="00013E38" w:rsidRDefault="00013E38"/>
        </w:tc>
      </w:tr>
      <w:tr w:rsidR="00013E38">
        <w:tc>
          <w:tcPr>
            <w:tcW w:w="13601" w:type="dxa"/>
            <w:gridSpan w:val="12"/>
          </w:tcPr>
          <w:p w:rsidR="00013E38" w:rsidRDefault="00013E38">
            <w:pPr>
              <w:pStyle w:val="ConsPlusNormal"/>
              <w:jc w:val="center"/>
              <w:outlineLvl w:val="2"/>
            </w:pPr>
            <w:r>
              <w:lastRenderedPageBreak/>
              <w:t>3. Рынок услуг среднего профессионального образования</w:t>
            </w:r>
          </w:p>
        </w:tc>
      </w:tr>
      <w:tr w:rsidR="00013E38">
        <w:tc>
          <w:tcPr>
            <w:tcW w:w="13601" w:type="dxa"/>
            <w:gridSpan w:val="12"/>
          </w:tcPr>
          <w:p w:rsidR="00013E38" w:rsidRDefault="00013E38">
            <w:pPr>
              <w:pStyle w:val="ConsPlusNormal"/>
            </w:pPr>
            <w:r>
              <w:t>Исходная (фактическая) информация: в Республике Карелия осуществляют деятельность 2 частные профессиональные образовательные организации. В 2018/19 учебном году в частных образовательных организациях обучалось 1138 студентов. Явные проблемы на рынке услуг среднего профессионального образования отсутствуют. Включение данного рынка в перечень товарных рынков связано с необходимостью дальнейшего развития конкуренции в сфере услуг среднего профессионального образования</w:t>
            </w:r>
          </w:p>
        </w:tc>
      </w:tr>
      <w:tr w:rsidR="00013E38">
        <w:tc>
          <w:tcPr>
            <w:tcW w:w="340" w:type="dxa"/>
          </w:tcPr>
          <w:p w:rsidR="00013E38" w:rsidRDefault="00013E38">
            <w:pPr>
              <w:pStyle w:val="ConsPlusNormal"/>
              <w:jc w:val="center"/>
            </w:pPr>
            <w:r>
              <w:t>3.1.</w:t>
            </w:r>
          </w:p>
        </w:tc>
        <w:tc>
          <w:tcPr>
            <w:tcW w:w="2097" w:type="dxa"/>
          </w:tcPr>
          <w:p w:rsidR="00013E38" w:rsidRDefault="00013E38">
            <w:pPr>
              <w:pStyle w:val="ConsPlusNormal"/>
            </w:pPr>
            <w:r>
              <w:t>Оказание консультативной, методической помощи физическим и юридическим лицам, желающим осуществлять деятельность в сфере услуг среднего профессионального образования</w:t>
            </w:r>
          </w:p>
        </w:tc>
        <w:tc>
          <w:tcPr>
            <w:tcW w:w="1247" w:type="dxa"/>
          </w:tcPr>
          <w:p w:rsidR="00013E38" w:rsidRDefault="00013E38">
            <w:pPr>
              <w:pStyle w:val="ConsPlusNormal"/>
              <w:jc w:val="center"/>
            </w:pPr>
            <w:r>
              <w:t>по отдельному графику (по мере необходимости)</w:t>
            </w:r>
          </w:p>
        </w:tc>
        <w:tc>
          <w:tcPr>
            <w:tcW w:w="1927" w:type="dxa"/>
            <w:vMerge w:val="restart"/>
          </w:tcPr>
          <w:p w:rsidR="00013E38" w:rsidRDefault="00013E38">
            <w:pPr>
              <w:pStyle w:val="ConsPlusNormal"/>
              <w:jc w:val="center"/>
            </w:pPr>
            <w:r>
              <w:t>повышение информированности физических и юридических лиц о требованиях, предъявляемых к частным образовательным организациям, оказывающим услуги в сфере профессионального образования</w:t>
            </w:r>
          </w:p>
        </w:tc>
        <w:tc>
          <w:tcPr>
            <w:tcW w:w="1927" w:type="dxa"/>
            <w:vMerge w:val="restart"/>
          </w:tcPr>
          <w:p w:rsidR="00013E38" w:rsidRDefault="00013E38">
            <w:pPr>
              <w:pStyle w:val="ConsPlusNormal"/>
              <w:jc w:val="center"/>
            </w:pPr>
            <w:r>
              <w:t xml:space="preserve">доля обучающихся в частных образовательных организациях, реализующих основные профессиональные образовательные программы - образовательные программы среднего профессионального образования, в общем числе обучающихся в образовательных организациях, реализующих основные профессиональные образовательные </w:t>
            </w:r>
            <w:r>
              <w:lastRenderedPageBreak/>
              <w:t>программы - образовательные программы среднего профессионального образования</w:t>
            </w:r>
          </w:p>
        </w:tc>
        <w:tc>
          <w:tcPr>
            <w:tcW w:w="793" w:type="dxa"/>
            <w:vMerge w:val="restart"/>
          </w:tcPr>
          <w:p w:rsidR="00013E38" w:rsidRDefault="00013E38">
            <w:pPr>
              <w:pStyle w:val="ConsPlusNormal"/>
              <w:jc w:val="center"/>
            </w:pPr>
            <w:r>
              <w:lastRenderedPageBreak/>
              <w:t>процентов</w:t>
            </w:r>
          </w:p>
        </w:tc>
        <w:tc>
          <w:tcPr>
            <w:tcW w:w="680" w:type="dxa"/>
            <w:vMerge w:val="restart"/>
          </w:tcPr>
          <w:p w:rsidR="00013E38" w:rsidRDefault="00013E38">
            <w:pPr>
              <w:pStyle w:val="ConsPlusNormal"/>
              <w:jc w:val="center"/>
            </w:pPr>
            <w:r>
              <w:t>5</w:t>
            </w:r>
          </w:p>
        </w:tc>
        <w:tc>
          <w:tcPr>
            <w:tcW w:w="680" w:type="dxa"/>
            <w:vMerge w:val="restart"/>
          </w:tcPr>
          <w:p w:rsidR="00013E38" w:rsidRDefault="00013E38">
            <w:pPr>
              <w:pStyle w:val="ConsPlusNormal"/>
              <w:jc w:val="center"/>
            </w:pPr>
            <w:r>
              <w:t>5,2</w:t>
            </w:r>
          </w:p>
        </w:tc>
        <w:tc>
          <w:tcPr>
            <w:tcW w:w="680" w:type="dxa"/>
            <w:vMerge w:val="restart"/>
          </w:tcPr>
          <w:p w:rsidR="00013E38" w:rsidRDefault="00013E38">
            <w:pPr>
              <w:pStyle w:val="ConsPlusNormal"/>
              <w:jc w:val="center"/>
            </w:pPr>
            <w:r>
              <w:t>5,5</w:t>
            </w:r>
          </w:p>
        </w:tc>
        <w:tc>
          <w:tcPr>
            <w:tcW w:w="680" w:type="dxa"/>
            <w:vMerge w:val="restart"/>
          </w:tcPr>
          <w:p w:rsidR="00013E38" w:rsidRDefault="00013E38">
            <w:pPr>
              <w:pStyle w:val="ConsPlusNormal"/>
              <w:jc w:val="center"/>
            </w:pPr>
            <w:r>
              <w:t>5,7</w:t>
            </w:r>
          </w:p>
        </w:tc>
        <w:tc>
          <w:tcPr>
            <w:tcW w:w="793" w:type="dxa"/>
            <w:vMerge w:val="restart"/>
          </w:tcPr>
          <w:p w:rsidR="00013E38" w:rsidRDefault="00013E38">
            <w:pPr>
              <w:pStyle w:val="ConsPlusNormal"/>
              <w:jc w:val="center"/>
            </w:pPr>
            <w:r>
              <w:t>6, но не менее 1 частной организации</w:t>
            </w:r>
          </w:p>
        </w:tc>
        <w:tc>
          <w:tcPr>
            <w:tcW w:w="1757" w:type="dxa"/>
            <w:vMerge w:val="restart"/>
          </w:tcPr>
          <w:p w:rsidR="00013E38" w:rsidRDefault="00013E38">
            <w:pPr>
              <w:pStyle w:val="ConsPlusNormal"/>
              <w:jc w:val="center"/>
            </w:pPr>
            <w:r>
              <w:t>Министерство образования Республики Карелия</w:t>
            </w:r>
          </w:p>
        </w:tc>
      </w:tr>
      <w:tr w:rsidR="00013E38">
        <w:tc>
          <w:tcPr>
            <w:tcW w:w="340" w:type="dxa"/>
          </w:tcPr>
          <w:p w:rsidR="00013E38" w:rsidRDefault="00013E38">
            <w:pPr>
              <w:pStyle w:val="ConsPlusNormal"/>
              <w:jc w:val="center"/>
            </w:pPr>
            <w:r>
              <w:t>3.2.</w:t>
            </w:r>
          </w:p>
        </w:tc>
        <w:tc>
          <w:tcPr>
            <w:tcW w:w="2097" w:type="dxa"/>
          </w:tcPr>
          <w:p w:rsidR="00013E38" w:rsidRDefault="00013E38">
            <w:pPr>
              <w:pStyle w:val="ConsPlusNormal"/>
            </w:pPr>
            <w:r>
              <w:t xml:space="preserve">Размещение на официальном сайте Министерства образования Республики Карелия в информационно-телекоммуникационной сети Интернет открытой информации о требованиях, нормах и условиях </w:t>
            </w:r>
            <w:r>
              <w:lastRenderedPageBreak/>
              <w:t>получения лицензий на оказание услуг в сфере среднего профессионального образования</w:t>
            </w:r>
          </w:p>
        </w:tc>
        <w:tc>
          <w:tcPr>
            <w:tcW w:w="1247" w:type="dxa"/>
          </w:tcPr>
          <w:p w:rsidR="00013E38" w:rsidRDefault="00013E38">
            <w:pPr>
              <w:pStyle w:val="ConsPlusNormal"/>
              <w:jc w:val="center"/>
            </w:pPr>
            <w:r>
              <w:lastRenderedPageBreak/>
              <w:t>ежегодно</w:t>
            </w:r>
          </w:p>
        </w:tc>
        <w:tc>
          <w:tcPr>
            <w:tcW w:w="1927" w:type="dxa"/>
            <w:vMerge/>
          </w:tcPr>
          <w:p w:rsidR="00013E38" w:rsidRDefault="00013E38"/>
        </w:tc>
        <w:tc>
          <w:tcPr>
            <w:tcW w:w="1927" w:type="dxa"/>
            <w:vMerge/>
          </w:tcPr>
          <w:p w:rsidR="00013E38" w:rsidRDefault="00013E38"/>
        </w:tc>
        <w:tc>
          <w:tcPr>
            <w:tcW w:w="793" w:type="dxa"/>
            <w:vMerge/>
          </w:tcPr>
          <w:p w:rsidR="00013E38" w:rsidRDefault="00013E38"/>
        </w:tc>
        <w:tc>
          <w:tcPr>
            <w:tcW w:w="680" w:type="dxa"/>
            <w:vMerge/>
          </w:tcPr>
          <w:p w:rsidR="00013E38" w:rsidRDefault="00013E38"/>
        </w:tc>
        <w:tc>
          <w:tcPr>
            <w:tcW w:w="680" w:type="dxa"/>
            <w:vMerge/>
          </w:tcPr>
          <w:p w:rsidR="00013E38" w:rsidRDefault="00013E38"/>
        </w:tc>
        <w:tc>
          <w:tcPr>
            <w:tcW w:w="680" w:type="dxa"/>
            <w:vMerge/>
          </w:tcPr>
          <w:p w:rsidR="00013E38" w:rsidRDefault="00013E38"/>
        </w:tc>
        <w:tc>
          <w:tcPr>
            <w:tcW w:w="680" w:type="dxa"/>
            <w:vMerge/>
          </w:tcPr>
          <w:p w:rsidR="00013E38" w:rsidRDefault="00013E38"/>
        </w:tc>
        <w:tc>
          <w:tcPr>
            <w:tcW w:w="793" w:type="dxa"/>
            <w:vMerge/>
          </w:tcPr>
          <w:p w:rsidR="00013E38" w:rsidRDefault="00013E38"/>
        </w:tc>
        <w:tc>
          <w:tcPr>
            <w:tcW w:w="1757" w:type="dxa"/>
            <w:vMerge/>
          </w:tcPr>
          <w:p w:rsidR="00013E38" w:rsidRDefault="00013E38"/>
        </w:tc>
      </w:tr>
      <w:tr w:rsidR="00013E38">
        <w:tc>
          <w:tcPr>
            <w:tcW w:w="340" w:type="dxa"/>
          </w:tcPr>
          <w:p w:rsidR="00013E38" w:rsidRDefault="00013E38">
            <w:pPr>
              <w:pStyle w:val="ConsPlusNormal"/>
              <w:jc w:val="center"/>
            </w:pPr>
            <w:r>
              <w:lastRenderedPageBreak/>
              <w:t>3.3.</w:t>
            </w:r>
          </w:p>
        </w:tc>
        <w:tc>
          <w:tcPr>
            <w:tcW w:w="2097" w:type="dxa"/>
          </w:tcPr>
          <w:p w:rsidR="00013E38" w:rsidRDefault="00013E38">
            <w:pPr>
              <w:pStyle w:val="ConsPlusNormal"/>
            </w:pPr>
            <w:r>
              <w:t>Проведение ежегодного конкурса по распределению контрольных цифр приема по профессиям, специальностям и направлениям подготовки и (или) укрупненным группам профессий, специальностей и направлений подготовки для обучения по образовательным программам среднего профессионального и высшего образования за счет бюджетных ассигнований федерального бюджета</w:t>
            </w:r>
          </w:p>
        </w:tc>
        <w:tc>
          <w:tcPr>
            <w:tcW w:w="1247" w:type="dxa"/>
          </w:tcPr>
          <w:p w:rsidR="00013E38" w:rsidRDefault="00013E38">
            <w:pPr>
              <w:pStyle w:val="ConsPlusNormal"/>
              <w:jc w:val="center"/>
            </w:pPr>
            <w:r>
              <w:t>ежегодно</w:t>
            </w:r>
          </w:p>
        </w:tc>
        <w:tc>
          <w:tcPr>
            <w:tcW w:w="1927" w:type="dxa"/>
          </w:tcPr>
          <w:p w:rsidR="00013E38" w:rsidRDefault="00013E38">
            <w:pPr>
              <w:pStyle w:val="ConsPlusNormal"/>
              <w:jc w:val="center"/>
            </w:pPr>
            <w:r>
              <w:t xml:space="preserve">издание соответствующего нормативного правового акта (выделение бюджетных средств частным организациям по итогам конкурса по распределению контрольных цифр приема по профессиям, специальностям и направлениям подготовки и (или) укрупненным группам профессий, специальностей и направлений подготовки для обучения по образовательным программам среднего профессионального и высшего </w:t>
            </w:r>
            <w:r>
              <w:lastRenderedPageBreak/>
              <w:t>образования), привлечение новых частных образовательных организаций</w:t>
            </w:r>
          </w:p>
        </w:tc>
        <w:tc>
          <w:tcPr>
            <w:tcW w:w="1927" w:type="dxa"/>
            <w:vMerge/>
          </w:tcPr>
          <w:p w:rsidR="00013E38" w:rsidRDefault="00013E38"/>
        </w:tc>
        <w:tc>
          <w:tcPr>
            <w:tcW w:w="793" w:type="dxa"/>
            <w:vMerge/>
          </w:tcPr>
          <w:p w:rsidR="00013E38" w:rsidRDefault="00013E38"/>
        </w:tc>
        <w:tc>
          <w:tcPr>
            <w:tcW w:w="680" w:type="dxa"/>
            <w:vMerge/>
          </w:tcPr>
          <w:p w:rsidR="00013E38" w:rsidRDefault="00013E38"/>
        </w:tc>
        <w:tc>
          <w:tcPr>
            <w:tcW w:w="680" w:type="dxa"/>
            <w:vMerge/>
          </w:tcPr>
          <w:p w:rsidR="00013E38" w:rsidRDefault="00013E38"/>
        </w:tc>
        <w:tc>
          <w:tcPr>
            <w:tcW w:w="680" w:type="dxa"/>
            <w:vMerge/>
          </w:tcPr>
          <w:p w:rsidR="00013E38" w:rsidRDefault="00013E38"/>
        </w:tc>
        <w:tc>
          <w:tcPr>
            <w:tcW w:w="680" w:type="dxa"/>
            <w:vMerge/>
          </w:tcPr>
          <w:p w:rsidR="00013E38" w:rsidRDefault="00013E38"/>
        </w:tc>
        <w:tc>
          <w:tcPr>
            <w:tcW w:w="793" w:type="dxa"/>
            <w:vMerge/>
          </w:tcPr>
          <w:p w:rsidR="00013E38" w:rsidRDefault="00013E38"/>
        </w:tc>
        <w:tc>
          <w:tcPr>
            <w:tcW w:w="1757" w:type="dxa"/>
            <w:vMerge/>
          </w:tcPr>
          <w:p w:rsidR="00013E38" w:rsidRDefault="00013E38"/>
        </w:tc>
      </w:tr>
      <w:tr w:rsidR="00013E38">
        <w:tc>
          <w:tcPr>
            <w:tcW w:w="13601" w:type="dxa"/>
            <w:gridSpan w:val="12"/>
          </w:tcPr>
          <w:p w:rsidR="00013E38" w:rsidRDefault="00013E38">
            <w:pPr>
              <w:pStyle w:val="ConsPlusNormal"/>
              <w:jc w:val="center"/>
              <w:outlineLvl w:val="2"/>
            </w:pPr>
            <w:r>
              <w:lastRenderedPageBreak/>
              <w:t>4. Рынок услуг дополнительного образования детей</w:t>
            </w:r>
          </w:p>
        </w:tc>
      </w:tr>
      <w:tr w:rsidR="00013E38">
        <w:tc>
          <w:tcPr>
            <w:tcW w:w="13601" w:type="dxa"/>
            <w:gridSpan w:val="12"/>
          </w:tcPr>
          <w:p w:rsidR="00013E38" w:rsidRDefault="00013E38">
            <w:pPr>
              <w:pStyle w:val="ConsPlusNormal"/>
            </w:pPr>
            <w:r>
              <w:t>Исходная (фактическая) информация: в Республике Карелия осуществляют деятельность 34 организации частной формы собственности (в том числе индивидуальные предприниматели), реализующие дополнительные общеобразовательные программы. Явные проблемы на рынке услуг дополнительного образования детей отсутствуют. Включение данного рынка в перечень товарных рынков связано с необходимостью дальнейшего развития конкуренции в сфере услуг дополнительного образования детей</w:t>
            </w:r>
          </w:p>
        </w:tc>
      </w:tr>
      <w:tr w:rsidR="00013E38">
        <w:tc>
          <w:tcPr>
            <w:tcW w:w="340" w:type="dxa"/>
          </w:tcPr>
          <w:p w:rsidR="00013E38" w:rsidRDefault="00013E38">
            <w:pPr>
              <w:pStyle w:val="ConsPlusNormal"/>
              <w:jc w:val="center"/>
            </w:pPr>
            <w:r>
              <w:t>4.1.</w:t>
            </w:r>
          </w:p>
        </w:tc>
        <w:tc>
          <w:tcPr>
            <w:tcW w:w="2097" w:type="dxa"/>
          </w:tcPr>
          <w:p w:rsidR="00013E38" w:rsidRDefault="00013E38">
            <w:pPr>
              <w:pStyle w:val="ConsPlusNormal"/>
            </w:pPr>
            <w:r>
              <w:t>Проведение информационной, разъяснительной, консультационной работы с физическими и юридическими лицами о порядке и условиях предоставления услуг в сфере дополнительного образования детей</w:t>
            </w:r>
          </w:p>
        </w:tc>
        <w:tc>
          <w:tcPr>
            <w:tcW w:w="1247" w:type="dxa"/>
          </w:tcPr>
          <w:p w:rsidR="00013E38" w:rsidRDefault="00013E38">
            <w:pPr>
              <w:pStyle w:val="ConsPlusNormal"/>
              <w:jc w:val="center"/>
            </w:pPr>
            <w:r>
              <w:t>ежегодно</w:t>
            </w:r>
          </w:p>
        </w:tc>
        <w:tc>
          <w:tcPr>
            <w:tcW w:w="1927" w:type="dxa"/>
            <w:vMerge w:val="restart"/>
          </w:tcPr>
          <w:p w:rsidR="00013E38" w:rsidRDefault="00013E38">
            <w:pPr>
              <w:pStyle w:val="ConsPlusNormal"/>
              <w:jc w:val="center"/>
            </w:pPr>
            <w:r>
              <w:t>повышение информированности физических и юридических лиц о требованиях, предъявляемых к организациям частной формы собственности, оказывающим услуги в сфере дополнительного образования детей. Повышение уровня информированности организаций и населения</w:t>
            </w:r>
          </w:p>
        </w:tc>
        <w:tc>
          <w:tcPr>
            <w:tcW w:w="1927" w:type="dxa"/>
            <w:vMerge w:val="restart"/>
          </w:tcPr>
          <w:p w:rsidR="00013E38" w:rsidRDefault="00013E38">
            <w:pPr>
              <w:pStyle w:val="ConsPlusNormal"/>
              <w:jc w:val="center"/>
            </w:pPr>
            <w:r>
              <w:t>доля организаций частной формы собственности в сфере услуг дополнительного образования детей</w:t>
            </w:r>
          </w:p>
        </w:tc>
        <w:tc>
          <w:tcPr>
            <w:tcW w:w="793" w:type="dxa"/>
            <w:vMerge w:val="restart"/>
          </w:tcPr>
          <w:p w:rsidR="00013E38" w:rsidRDefault="00013E38">
            <w:pPr>
              <w:pStyle w:val="ConsPlusNormal"/>
              <w:jc w:val="center"/>
            </w:pPr>
            <w:r>
              <w:t>проценты</w:t>
            </w:r>
          </w:p>
        </w:tc>
        <w:tc>
          <w:tcPr>
            <w:tcW w:w="680" w:type="dxa"/>
            <w:vMerge w:val="restart"/>
          </w:tcPr>
          <w:p w:rsidR="00013E38" w:rsidRDefault="00013E38">
            <w:pPr>
              <w:pStyle w:val="ConsPlusNormal"/>
              <w:jc w:val="center"/>
            </w:pPr>
            <w:r>
              <w:t>3</w:t>
            </w:r>
          </w:p>
        </w:tc>
        <w:tc>
          <w:tcPr>
            <w:tcW w:w="680" w:type="dxa"/>
            <w:vMerge w:val="restart"/>
          </w:tcPr>
          <w:p w:rsidR="00013E38" w:rsidRDefault="00013E38">
            <w:pPr>
              <w:pStyle w:val="ConsPlusNormal"/>
              <w:jc w:val="center"/>
            </w:pPr>
            <w:r>
              <w:t>3,5</w:t>
            </w:r>
          </w:p>
        </w:tc>
        <w:tc>
          <w:tcPr>
            <w:tcW w:w="680" w:type="dxa"/>
            <w:vMerge w:val="restart"/>
          </w:tcPr>
          <w:p w:rsidR="00013E38" w:rsidRDefault="00013E38">
            <w:pPr>
              <w:pStyle w:val="ConsPlusNormal"/>
              <w:jc w:val="center"/>
            </w:pPr>
            <w:r>
              <w:t>4</w:t>
            </w:r>
          </w:p>
        </w:tc>
        <w:tc>
          <w:tcPr>
            <w:tcW w:w="680" w:type="dxa"/>
            <w:vMerge w:val="restart"/>
          </w:tcPr>
          <w:p w:rsidR="00013E38" w:rsidRDefault="00013E38">
            <w:pPr>
              <w:pStyle w:val="ConsPlusNormal"/>
              <w:jc w:val="center"/>
            </w:pPr>
            <w:r>
              <w:t>4,5</w:t>
            </w:r>
          </w:p>
        </w:tc>
        <w:tc>
          <w:tcPr>
            <w:tcW w:w="793" w:type="dxa"/>
            <w:vMerge w:val="restart"/>
          </w:tcPr>
          <w:p w:rsidR="00013E38" w:rsidRDefault="00013E38">
            <w:pPr>
              <w:pStyle w:val="ConsPlusNormal"/>
              <w:jc w:val="center"/>
            </w:pPr>
            <w:r>
              <w:t>5</w:t>
            </w:r>
          </w:p>
        </w:tc>
        <w:tc>
          <w:tcPr>
            <w:tcW w:w="1757" w:type="dxa"/>
            <w:vMerge w:val="restart"/>
          </w:tcPr>
          <w:p w:rsidR="00013E38" w:rsidRDefault="00013E38">
            <w:pPr>
              <w:pStyle w:val="ConsPlusNormal"/>
              <w:jc w:val="center"/>
            </w:pPr>
            <w:r>
              <w:t>Министерство образования Республики Карелия,</w:t>
            </w:r>
          </w:p>
          <w:p w:rsidR="00013E38" w:rsidRDefault="00013E38">
            <w:pPr>
              <w:pStyle w:val="ConsPlusNormal"/>
              <w:jc w:val="center"/>
            </w:pPr>
            <w:r>
              <w:t>органы местного самоуправления муниципальных районов и городских округов в Республике Карелия (по согласованию)</w:t>
            </w:r>
          </w:p>
        </w:tc>
      </w:tr>
      <w:tr w:rsidR="00013E38">
        <w:tc>
          <w:tcPr>
            <w:tcW w:w="340" w:type="dxa"/>
          </w:tcPr>
          <w:p w:rsidR="00013E38" w:rsidRDefault="00013E38">
            <w:pPr>
              <w:pStyle w:val="ConsPlusNormal"/>
              <w:jc w:val="center"/>
            </w:pPr>
            <w:r>
              <w:t>4.2.</w:t>
            </w:r>
          </w:p>
        </w:tc>
        <w:tc>
          <w:tcPr>
            <w:tcW w:w="2097" w:type="dxa"/>
          </w:tcPr>
          <w:p w:rsidR="00013E38" w:rsidRDefault="00013E38">
            <w:pPr>
              <w:pStyle w:val="ConsPlusNormal"/>
            </w:pPr>
            <w:r>
              <w:t xml:space="preserve">Размещение на официальном сайте Министерства образования Республики Карелия и на сайтах органов местного </w:t>
            </w:r>
            <w:r>
              <w:lastRenderedPageBreak/>
              <w:t>самоуправления муниципальных районов и городских округов в Республике Карелия в информационно-телекоммуникационной сети Интернет открытой информации о требованиях, нормах и условиях получения лицензий на оказание услуг в сфере дополнительного образования детей; проведение обучающих семинаров с участием представителей организаций частной формы собственности в сфере услуг дополнительного образования детей</w:t>
            </w:r>
          </w:p>
        </w:tc>
        <w:tc>
          <w:tcPr>
            <w:tcW w:w="1247" w:type="dxa"/>
          </w:tcPr>
          <w:p w:rsidR="00013E38" w:rsidRDefault="00013E38">
            <w:pPr>
              <w:pStyle w:val="ConsPlusNormal"/>
              <w:jc w:val="center"/>
            </w:pPr>
            <w:r>
              <w:lastRenderedPageBreak/>
              <w:t>ежегодно</w:t>
            </w:r>
          </w:p>
        </w:tc>
        <w:tc>
          <w:tcPr>
            <w:tcW w:w="1927" w:type="dxa"/>
            <w:vMerge/>
          </w:tcPr>
          <w:p w:rsidR="00013E38" w:rsidRDefault="00013E38"/>
        </w:tc>
        <w:tc>
          <w:tcPr>
            <w:tcW w:w="1927" w:type="dxa"/>
            <w:vMerge/>
          </w:tcPr>
          <w:p w:rsidR="00013E38" w:rsidRDefault="00013E38"/>
        </w:tc>
        <w:tc>
          <w:tcPr>
            <w:tcW w:w="793" w:type="dxa"/>
            <w:vMerge/>
          </w:tcPr>
          <w:p w:rsidR="00013E38" w:rsidRDefault="00013E38"/>
        </w:tc>
        <w:tc>
          <w:tcPr>
            <w:tcW w:w="680" w:type="dxa"/>
            <w:vMerge/>
          </w:tcPr>
          <w:p w:rsidR="00013E38" w:rsidRDefault="00013E38"/>
        </w:tc>
        <w:tc>
          <w:tcPr>
            <w:tcW w:w="680" w:type="dxa"/>
            <w:vMerge/>
          </w:tcPr>
          <w:p w:rsidR="00013E38" w:rsidRDefault="00013E38"/>
        </w:tc>
        <w:tc>
          <w:tcPr>
            <w:tcW w:w="680" w:type="dxa"/>
            <w:vMerge/>
          </w:tcPr>
          <w:p w:rsidR="00013E38" w:rsidRDefault="00013E38"/>
        </w:tc>
        <w:tc>
          <w:tcPr>
            <w:tcW w:w="680" w:type="dxa"/>
            <w:vMerge/>
          </w:tcPr>
          <w:p w:rsidR="00013E38" w:rsidRDefault="00013E38"/>
        </w:tc>
        <w:tc>
          <w:tcPr>
            <w:tcW w:w="793" w:type="dxa"/>
            <w:vMerge/>
          </w:tcPr>
          <w:p w:rsidR="00013E38" w:rsidRDefault="00013E38"/>
        </w:tc>
        <w:tc>
          <w:tcPr>
            <w:tcW w:w="1757" w:type="dxa"/>
            <w:vMerge/>
          </w:tcPr>
          <w:p w:rsidR="00013E38" w:rsidRDefault="00013E38"/>
        </w:tc>
      </w:tr>
      <w:tr w:rsidR="00013E38">
        <w:tc>
          <w:tcPr>
            <w:tcW w:w="340" w:type="dxa"/>
          </w:tcPr>
          <w:p w:rsidR="00013E38" w:rsidRDefault="00013E38">
            <w:pPr>
              <w:pStyle w:val="ConsPlusNormal"/>
              <w:jc w:val="center"/>
            </w:pPr>
            <w:r>
              <w:lastRenderedPageBreak/>
              <w:t>4.3.</w:t>
            </w:r>
          </w:p>
        </w:tc>
        <w:tc>
          <w:tcPr>
            <w:tcW w:w="2097" w:type="dxa"/>
          </w:tcPr>
          <w:p w:rsidR="00013E38" w:rsidRDefault="00013E38">
            <w:pPr>
              <w:pStyle w:val="ConsPlusNormal"/>
            </w:pPr>
            <w:r>
              <w:t>Внедрение общедоступного навигатора по дополнительным общеобразовательн</w:t>
            </w:r>
            <w:r>
              <w:lastRenderedPageBreak/>
              <w:t>ым программам</w:t>
            </w:r>
          </w:p>
        </w:tc>
        <w:tc>
          <w:tcPr>
            <w:tcW w:w="1247" w:type="dxa"/>
          </w:tcPr>
          <w:p w:rsidR="00013E38" w:rsidRDefault="00013E38">
            <w:pPr>
              <w:pStyle w:val="ConsPlusNormal"/>
              <w:jc w:val="center"/>
            </w:pPr>
            <w:r>
              <w:lastRenderedPageBreak/>
              <w:t>ежегодно</w:t>
            </w:r>
          </w:p>
        </w:tc>
        <w:tc>
          <w:tcPr>
            <w:tcW w:w="1927" w:type="dxa"/>
          </w:tcPr>
          <w:p w:rsidR="00013E38" w:rsidRDefault="00013E38">
            <w:pPr>
              <w:pStyle w:val="ConsPlusNormal"/>
              <w:jc w:val="center"/>
            </w:pPr>
            <w:r>
              <w:t xml:space="preserve">повышение уровня информированности организаций и населения в сфере </w:t>
            </w:r>
            <w:r>
              <w:lastRenderedPageBreak/>
              <w:t>услуг дополнительного образования детей</w:t>
            </w:r>
          </w:p>
        </w:tc>
        <w:tc>
          <w:tcPr>
            <w:tcW w:w="1927" w:type="dxa"/>
            <w:vMerge/>
          </w:tcPr>
          <w:p w:rsidR="00013E38" w:rsidRDefault="00013E38"/>
        </w:tc>
        <w:tc>
          <w:tcPr>
            <w:tcW w:w="793" w:type="dxa"/>
            <w:vMerge/>
          </w:tcPr>
          <w:p w:rsidR="00013E38" w:rsidRDefault="00013E38"/>
        </w:tc>
        <w:tc>
          <w:tcPr>
            <w:tcW w:w="680" w:type="dxa"/>
            <w:vMerge/>
          </w:tcPr>
          <w:p w:rsidR="00013E38" w:rsidRDefault="00013E38"/>
        </w:tc>
        <w:tc>
          <w:tcPr>
            <w:tcW w:w="680" w:type="dxa"/>
            <w:vMerge/>
          </w:tcPr>
          <w:p w:rsidR="00013E38" w:rsidRDefault="00013E38"/>
        </w:tc>
        <w:tc>
          <w:tcPr>
            <w:tcW w:w="680" w:type="dxa"/>
            <w:vMerge/>
          </w:tcPr>
          <w:p w:rsidR="00013E38" w:rsidRDefault="00013E38"/>
        </w:tc>
        <w:tc>
          <w:tcPr>
            <w:tcW w:w="680" w:type="dxa"/>
            <w:vMerge/>
          </w:tcPr>
          <w:p w:rsidR="00013E38" w:rsidRDefault="00013E38"/>
        </w:tc>
        <w:tc>
          <w:tcPr>
            <w:tcW w:w="793" w:type="dxa"/>
            <w:vMerge/>
          </w:tcPr>
          <w:p w:rsidR="00013E38" w:rsidRDefault="00013E38"/>
        </w:tc>
        <w:tc>
          <w:tcPr>
            <w:tcW w:w="1757" w:type="dxa"/>
            <w:vMerge/>
          </w:tcPr>
          <w:p w:rsidR="00013E38" w:rsidRDefault="00013E38"/>
        </w:tc>
      </w:tr>
      <w:tr w:rsidR="00013E38">
        <w:tc>
          <w:tcPr>
            <w:tcW w:w="340" w:type="dxa"/>
          </w:tcPr>
          <w:p w:rsidR="00013E38" w:rsidRDefault="00013E38">
            <w:pPr>
              <w:pStyle w:val="ConsPlusNormal"/>
              <w:jc w:val="center"/>
            </w:pPr>
            <w:r>
              <w:lastRenderedPageBreak/>
              <w:t>4.4.</w:t>
            </w:r>
          </w:p>
        </w:tc>
        <w:tc>
          <w:tcPr>
            <w:tcW w:w="2097" w:type="dxa"/>
          </w:tcPr>
          <w:p w:rsidR="00013E38" w:rsidRDefault="00013E38">
            <w:pPr>
              <w:pStyle w:val="ConsPlusNormal"/>
            </w:pPr>
            <w:r>
              <w:t>Внедрение и распространение системы персонифицированного финансирования дополнительного образования детей</w:t>
            </w:r>
          </w:p>
        </w:tc>
        <w:tc>
          <w:tcPr>
            <w:tcW w:w="1247" w:type="dxa"/>
          </w:tcPr>
          <w:p w:rsidR="00013E38" w:rsidRDefault="00013E38">
            <w:pPr>
              <w:pStyle w:val="ConsPlusNormal"/>
              <w:jc w:val="center"/>
            </w:pPr>
            <w:r>
              <w:t>ежегодно</w:t>
            </w:r>
          </w:p>
        </w:tc>
        <w:tc>
          <w:tcPr>
            <w:tcW w:w="1927" w:type="dxa"/>
          </w:tcPr>
          <w:p w:rsidR="00013E38" w:rsidRDefault="00013E38">
            <w:pPr>
              <w:pStyle w:val="ConsPlusNormal"/>
              <w:jc w:val="center"/>
            </w:pPr>
            <w:r>
              <w:t>обеспечение возможности выбора программ дополнительного образования детей за счет средств бюджета в образовательных организациях любой формы собственности</w:t>
            </w:r>
          </w:p>
        </w:tc>
        <w:tc>
          <w:tcPr>
            <w:tcW w:w="1927" w:type="dxa"/>
            <w:vMerge/>
          </w:tcPr>
          <w:p w:rsidR="00013E38" w:rsidRDefault="00013E38"/>
        </w:tc>
        <w:tc>
          <w:tcPr>
            <w:tcW w:w="793" w:type="dxa"/>
            <w:vMerge/>
          </w:tcPr>
          <w:p w:rsidR="00013E38" w:rsidRDefault="00013E38"/>
        </w:tc>
        <w:tc>
          <w:tcPr>
            <w:tcW w:w="680" w:type="dxa"/>
            <w:vMerge/>
          </w:tcPr>
          <w:p w:rsidR="00013E38" w:rsidRDefault="00013E38"/>
        </w:tc>
        <w:tc>
          <w:tcPr>
            <w:tcW w:w="680" w:type="dxa"/>
            <w:vMerge/>
          </w:tcPr>
          <w:p w:rsidR="00013E38" w:rsidRDefault="00013E38"/>
        </w:tc>
        <w:tc>
          <w:tcPr>
            <w:tcW w:w="680" w:type="dxa"/>
            <w:vMerge/>
          </w:tcPr>
          <w:p w:rsidR="00013E38" w:rsidRDefault="00013E38"/>
        </w:tc>
        <w:tc>
          <w:tcPr>
            <w:tcW w:w="680" w:type="dxa"/>
            <w:vMerge/>
          </w:tcPr>
          <w:p w:rsidR="00013E38" w:rsidRDefault="00013E38"/>
        </w:tc>
        <w:tc>
          <w:tcPr>
            <w:tcW w:w="793" w:type="dxa"/>
            <w:vMerge/>
          </w:tcPr>
          <w:p w:rsidR="00013E38" w:rsidRDefault="00013E38"/>
        </w:tc>
        <w:tc>
          <w:tcPr>
            <w:tcW w:w="1757" w:type="dxa"/>
            <w:vMerge/>
          </w:tcPr>
          <w:p w:rsidR="00013E38" w:rsidRDefault="00013E38"/>
        </w:tc>
      </w:tr>
      <w:tr w:rsidR="00013E38">
        <w:tc>
          <w:tcPr>
            <w:tcW w:w="13601" w:type="dxa"/>
            <w:gridSpan w:val="12"/>
          </w:tcPr>
          <w:p w:rsidR="00013E38" w:rsidRDefault="00013E38">
            <w:pPr>
              <w:pStyle w:val="ConsPlusNormal"/>
              <w:jc w:val="center"/>
              <w:outlineLvl w:val="2"/>
            </w:pPr>
            <w:r>
              <w:t>5. Рынок услуг детского отдыха и оздоровления</w:t>
            </w:r>
          </w:p>
        </w:tc>
      </w:tr>
      <w:tr w:rsidR="00013E38">
        <w:tc>
          <w:tcPr>
            <w:tcW w:w="13601" w:type="dxa"/>
            <w:gridSpan w:val="12"/>
          </w:tcPr>
          <w:p w:rsidR="00013E38" w:rsidRDefault="00013E38">
            <w:pPr>
              <w:pStyle w:val="ConsPlusNormal"/>
            </w:pPr>
            <w:r>
              <w:t xml:space="preserve">Исходная (фактическая) информация: на территории Республики Карелия осуществляют деятельность 2 организации отдыха детей и их оздоровления частной формы собственности. В 2019 году в данных организациях отдохнули 1512 детей. Доля детей, которым оказаны услуги детского отдыха и оздоровления организациями частной формы собственности, составляет 17%. По состоянию на 2019 год в реестре организаций отдыха и оздоровления детей частной формы собственности, расположенных на территории Республики Карелия, состоит 145 организаций (юридических лиц и индивидуальных предпринимателей, оказывающих услуги детского отдыха и оздоровления), в том числе 143 государственных и муниципальных организации, осуществляющие деятельность на базе общеобразовательных организаций, организаций дополнительного образования и организаций социального обслуживания, и 2 негосударственные организации отдыха детей и их оздоровления. В соответствии с </w:t>
            </w:r>
            <w:hyperlink r:id="rId10" w:history="1">
              <w:r>
                <w:rPr>
                  <w:color w:val="0000FF"/>
                </w:rPr>
                <w:t>приложением N 9</w:t>
              </w:r>
            </w:hyperlink>
            <w:r>
              <w:t xml:space="preserve"> к приказу Федеральной антимонопольной службы от 29 августа 2018 года N 1232/18 "Об утверждении методик по расчету ключевых показателей развития конкуренции в отраслях экономики в субъектах Российской Федерации", расчет ключевого показателя "доля организаций отдыха и оздоровления детей частной формы собственности" осуществляется по численности детей, которым в отчетном периоде были оказаны услуги отдыха и оздоровления организациями частной формы собственности за счет средств консолидированного бюджета субъекта Российской Федерации, в общей численности детей, которым в отчетном периоде были оказаны услуги отдыха и оздоровления всеми организациями (всех форм собственности) за счет средств консолидированного бюджета субъекта Российской Федерации.</w:t>
            </w:r>
          </w:p>
          <w:p w:rsidR="00013E38" w:rsidRDefault="00013E38">
            <w:pPr>
              <w:pStyle w:val="ConsPlusNormal"/>
            </w:pPr>
            <w:r>
              <w:t xml:space="preserve">Основной проблемой развития конкуренции на рынке услуг детского отдыха и оздоровления для стационарных загородных лагерей, </w:t>
            </w:r>
            <w:r>
              <w:lastRenderedPageBreak/>
              <w:t>находящихся в муниципальной, государственной и частной собственности, является отсутствие достаточных финансовых средств для проведения мероприятий по устранению предписаний надзорных органов, необходимых ремонтных работ зданий и сооружений, для обустройства пляжей и их территорий.</w:t>
            </w:r>
          </w:p>
          <w:p w:rsidR="00013E38" w:rsidRDefault="00013E38">
            <w:pPr>
              <w:pStyle w:val="ConsPlusNormal"/>
            </w:pPr>
            <w:r>
              <w:t>Включение данного рынка в перечень товарных рынков связано с необходимостью дальнейшего развития конкуренции в сфере услуг детского отдыха и оздоровления</w:t>
            </w:r>
          </w:p>
        </w:tc>
      </w:tr>
      <w:tr w:rsidR="00013E38">
        <w:tc>
          <w:tcPr>
            <w:tcW w:w="340" w:type="dxa"/>
          </w:tcPr>
          <w:p w:rsidR="00013E38" w:rsidRDefault="00013E38">
            <w:pPr>
              <w:pStyle w:val="ConsPlusNormal"/>
              <w:jc w:val="center"/>
            </w:pPr>
            <w:r>
              <w:lastRenderedPageBreak/>
              <w:t>5.1.</w:t>
            </w:r>
          </w:p>
        </w:tc>
        <w:tc>
          <w:tcPr>
            <w:tcW w:w="2097" w:type="dxa"/>
          </w:tcPr>
          <w:p w:rsidR="00013E38" w:rsidRDefault="00013E38">
            <w:pPr>
              <w:pStyle w:val="ConsPlusNormal"/>
            </w:pPr>
            <w:r>
              <w:t>Проведение методических семинаров для руководителей и специалистов сферы отдыха и оздоровления детей</w:t>
            </w:r>
          </w:p>
        </w:tc>
        <w:tc>
          <w:tcPr>
            <w:tcW w:w="1247" w:type="dxa"/>
          </w:tcPr>
          <w:p w:rsidR="00013E38" w:rsidRDefault="00013E38">
            <w:pPr>
              <w:pStyle w:val="ConsPlusNormal"/>
              <w:jc w:val="center"/>
            </w:pPr>
            <w:r>
              <w:t>ежеквартально, ежегодно</w:t>
            </w:r>
          </w:p>
        </w:tc>
        <w:tc>
          <w:tcPr>
            <w:tcW w:w="1927" w:type="dxa"/>
            <w:vMerge w:val="restart"/>
          </w:tcPr>
          <w:p w:rsidR="00013E38" w:rsidRDefault="00013E38">
            <w:pPr>
              <w:pStyle w:val="ConsPlusNormal"/>
              <w:jc w:val="center"/>
            </w:pPr>
            <w:r>
              <w:t>повышение информированности организаторов отдыха детей и их оздоровления, планирующих оказывать услуги детского отдыха и оздоровления</w:t>
            </w:r>
          </w:p>
        </w:tc>
        <w:tc>
          <w:tcPr>
            <w:tcW w:w="1927" w:type="dxa"/>
            <w:vMerge w:val="restart"/>
          </w:tcPr>
          <w:p w:rsidR="00013E38" w:rsidRDefault="00013E38">
            <w:pPr>
              <w:pStyle w:val="ConsPlusNormal"/>
              <w:jc w:val="center"/>
            </w:pPr>
            <w:r>
              <w:t>доля организаций отдыха и оздоровления детей частной формы собственности</w:t>
            </w:r>
          </w:p>
        </w:tc>
        <w:tc>
          <w:tcPr>
            <w:tcW w:w="793" w:type="dxa"/>
            <w:vMerge w:val="restart"/>
          </w:tcPr>
          <w:p w:rsidR="00013E38" w:rsidRDefault="00013E38">
            <w:pPr>
              <w:pStyle w:val="ConsPlusNormal"/>
              <w:jc w:val="center"/>
            </w:pPr>
            <w:r>
              <w:t>процентов</w:t>
            </w:r>
          </w:p>
        </w:tc>
        <w:tc>
          <w:tcPr>
            <w:tcW w:w="680" w:type="dxa"/>
            <w:vMerge w:val="restart"/>
          </w:tcPr>
          <w:p w:rsidR="00013E38" w:rsidRDefault="00013E38">
            <w:pPr>
              <w:pStyle w:val="ConsPlusNormal"/>
              <w:jc w:val="center"/>
            </w:pPr>
            <w:r>
              <w:t>16,6</w:t>
            </w:r>
          </w:p>
        </w:tc>
        <w:tc>
          <w:tcPr>
            <w:tcW w:w="680" w:type="dxa"/>
            <w:vMerge w:val="restart"/>
          </w:tcPr>
          <w:p w:rsidR="00013E38" w:rsidRDefault="00013E38">
            <w:pPr>
              <w:pStyle w:val="ConsPlusNormal"/>
              <w:jc w:val="center"/>
            </w:pPr>
            <w:r>
              <w:t>17</w:t>
            </w:r>
          </w:p>
        </w:tc>
        <w:tc>
          <w:tcPr>
            <w:tcW w:w="680" w:type="dxa"/>
            <w:vMerge w:val="restart"/>
          </w:tcPr>
          <w:p w:rsidR="00013E38" w:rsidRDefault="00013E38">
            <w:pPr>
              <w:pStyle w:val="ConsPlusNormal"/>
              <w:jc w:val="center"/>
            </w:pPr>
            <w:r>
              <w:t>18</w:t>
            </w:r>
          </w:p>
        </w:tc>
        <w:tc>
          <w:tcPr>
            <w:tcW w:w="680" w:type="dxa"/>
            <w:vMerge w:val="restart"/>
          </w:tcPr>
          <w:p w:rsidR="00013E38" w:rsidRDefault="00013E38">
            <w:pPr>
              <w:pStyle w:val="ConsPlusNormal"/>
              <w:jc w:val="center"/>
            </w:pPr>
            <w:r>
              <w:t>19</w:t>
            </w:r>
          </w:p>
        </w:tc>
        <w:tc>
          <w:tcPr>
            <w:tcW w:w="793" w:type="dxa"/>
            <w:vMerge w:val="restart"/>
          </w:tcPr>
          <w:p w:rsidR="00013E38" w:rsidRDefault="00013E38">
            <w:pPr>
              <w:pStyle w:val="ConsPlusNormal"/>
              <w:jc w:val="center"/>
            </w:pPr>
            <w:r>
              <w:t>20</w:t>
            </w:r>
          </w:p>
        </w:tc>
        <w:tc>
          <w:tcPr>
            <w:tcW w:w="1757" w:type="dxa"/>
            <w:vMerge w:val="restart"/>
          </w:tcPr>
          <w:p w:rsidR="00013E38" w:rsidRDefault="00013E38">
            <w:pPr>
              <w:pStyle w:val="ConsPlusNormal"/>
              <w:jc w:val="center"/>
            </w:pPr>
            <w:r>
              <w:t>Министерство образования Республики Карелия,</w:t>
            </w:r>
          </w:p>
          <w:p w:rsidR="00013E38" w:rsidRDefault="00013E38">
            <w:pPr>
              <w:pStyle w:val="ConsPlusNormal"/>
              <w:jc w:val="center"/>
            </w:pPr>
            <w:r>
              <w:t>органы местного самоуправления муниципальных районов и городских округов в Республике Карелия (по согласованию)</w:t>
            </w:r>
          </w:p>
        </w:tc>
      </w:tr>
      <w:tr w:rsidR="00013E38">
        <w:tc>
          <w:tcPr>
            <w:tcW w:w="340" w:type="dxa"/>
          </w:tcPr>
          <w:p w:rsidR="00013E38" w:rsidRDefault="00013E38">
            <w:pPr>
              <w:pStyle w:val="ConsPlusNormal"/>
              <w:jc w:val="center"/>
            </w:pPr>
            <w:r>
              <w:t>5.2.</w:t>
            </w:r>
          </w:p>
        </w:tc>
        <w:tc>
          <w:tcPr>
            <w:tcW w:w="2097" w:type="dxa"/>
          </w:tcPr>
          <w:p w:rsidR="00013E38" w:rsidRDefault="00013E38">
            <w:pPr>
              <w:pStyle w:val="ConsPlusNormal"/>
            </w:pPr>
            <w:r>
              <w:t xml:space="preserve">Размещение на официальных сайтах органов исполнительной власти Республики Карелия, органов местного самоуправления муниципальных образований и городских округов в Республике Карелия в информационно-телекоммуникационной сети Интернет открытой информации в сфере оказания услуг детского отдыха и </w:t>
            </w:r>
            <w:r>
              <w:lastRenderedPageBreak/>
              <w:t>оздоровления (оперативной, новостной)</w:t>
            </w:r>
          </w:p>
        </w:tc>
        <w:tc>
          <w:tcPr>
            <w:tcW w:w="1247" w:type="dxa"/>
          </w:tcPr>
          <w:p w:rsidR="00013E38" w:rsidRDefault="00013E38">
            <w:pPr>
              <w:pStyle w:val="ConsPlusNormal"/>
              <w:jc w:val="center"/>
            </w:pPr>
            <w:r>
              <w:lastRenderedPageBreak/>
              <w:t>ежеквартально, ежегодно</w:t>
            </w:r>
          </w:p>
        </w:tc>
        <w:tc>
          <w:tcPr>
            <w:tcW w:w="1927" w:type="dxa"/>
            <w:vMerge/>
          </w:tcPr>
          <w:p w:rsidR="00013E38" w:rsidRDefault="00013E38"/>
        </w:tc>
        <w:tc>
          <w:tcPr>
            <w:tcW w:w="1927" w:type="dxa"/>
            <w:vMerge/>
          </w:tcPr>
          <w:p w:rsidR="00013E38" w:rsidRDefault="00013E38"/>
        </w:tc>
        <w:tc>
          <w:tcPr>
            <w:tcW w:w="793" w:type="dxa"/>
            <w:vMerge/>
          </w:tcPr>
          <w:p w:rsidR="00013E38" w:rsidRDefault="00013E38"/>
        </w:tc>
        <w:tc>
          <w:tcPr>
            <w:tcW w:w="680" w:type="dxa"/>
            <w:vMerge/>
          </w:tcPr>
          <w:p w:rsidR="00013E38" w:rsidRDefault="00013E38"/>
        </w:tc>
        <w:tc>
          <w:tcPr>
            <w:tcW w:w="680" w:type="dxa"/>
            <w:vMerge/>
          </w:tcPr>
          <w:p w:rsidR="00013E38" w:rsidRDefault="00013E38"/>
        </w:tc>
        <w:tc>
          <w:tcPr>
            <w:tcW w:w="680" w:type="dxa"/>
            <w:vMerge/>
          </w:tcPr>
          <w:p w:rsidR="00013E38" w:rsidRDefault="00013E38"/>
        </w:tc>
        <w:tc>
          <w:tcPr>
            <w:tcW w:w="680" w:type="dxa"/>
            <w:vMerge/>
          </w:tcPr>
          <w:p w:rsidR="00013E38" w:rsidRDefault="00013E38"/>
        </w:tc>
        <w:tc>
          <w:tcPr>
            <w:tcW w:w="793" w:type="dxa"/>
            <w:vMerge/>
          </w:tcPr>
          <w:p w:rsidR="00013E38" w:rsidRDefault="00013E38"/>
        </w:tc>
        <w:tc>
          <w:tcPr>
            <w:tcW w:w="1757" w:type="dxa"/>
            <w:vMerge/>
          </w:tcPr>
          <w:p w:rsidR="00013E38" w:rsidRDefault="00013E38"/>
        </w:tc>
      </w:tr>
      <w:tr w:rsidR="00013E38">
        <w:tc>
          <w:tcPr>
            <w:tcW w:w="13601" w:type="dxa"/>
            <w:gridSpan w:val="12"/>
          </w:tcPr>
          <w:p w:rsidR="00013E38" w:rsidRDefault="00013E38">
            <w:pPr>
              <w:pStyle w:val="ConsPlusNormal"/>
              <w:jc w:val="center"/>
              <w:outlineLvl w:val="2"/>
            </w:pPr>
            <w:r>
              <w:lastRenderedPageBreak/>
              <w:t>6. Рынок медицинских услуг</w:t>
            </w:r>
          </w:p>
        </w:tc>
      </w:tr>
      <w:tr w:rsidR="00013E38">
        <w:tc>
          <w:tcPr>
            <w:tcW w:w="13601" w:type="dxa"/>
            <w:gridSpan w:val="12"/>
          </w:tcPr>
          <w:p w:rsidR="00013E38" w:rsidRDefault="00013E38">
            <w:pPr>
              <w:pStyle w:val="ConsPlusNormal"/>
            </w:pPr>
            <w:r>
              <w:t xml:space="preserve">Исходная (фактическая) информация: в соответствии с </w:t>
            </w:r>
            <w:hyperlink r:id="rId11" w:history="1">
              <w:r>
                <w:rPr>
                  <w:color w:val="0000FF"/>
                </w:rPr>
                <w:t>пунктом 1 части 1 статьи 15</w:t>
              </w:r>
            </w:hyperlink>
            <w:r>
              <w:t xml:space="preserve"> Федерального закона от 29 ноября 2010 года N 326-ФЗ "Об обязательном медицинском страховании в Российской Федерации" деятельность в сфере обязательного медицинского страхования имеют право осуществлять организации любой предусмотренной законодательством организационно-правовой формы. На официальном сайте Территориального фонда обязательного медицинского страхования Республики Карелия (далее - ТФОМС РК) в информационно-телекоммуникационной сети Интернет в открытом доступе размещена информация об условиях осуществления деятельности в сфере обязательного медицинского страхования, в том числе информация о сроках и порядке подачи уведомления о включении медицинской организации в реестр медицинских организаций, осуществляющих деятельность в сфере обязательного медицинского страхования. Также на официальных сайтах ТФОМС РК и Министерства здравоохранения Республики Карелия ежегодно размещается действующее в соответствующем текущем году тарифное соглашение в системе обязательного медицинского страхования, в рамках которого утверждены тарифы медицинских организаций, участвующих в реализации территориальной программы обязательного медицинского страхования.</w:t>
            </w:r>
          </w:p>
          <w:p w:rsidR="00013E38" w:rsidRDefault="00013E38">
            <w:pPr>
              <w:pStyle w:val="ConsPlusNormal"/>
            </w:pPr>
            <w:r>
              <w:t>В 2018 году в реализации территориальной программы обязательного медицинского страхования принимали участие 26 медицинских организаций частной системы здравоохранения (40,6% от числа всех медицинских организаций, участвующих в реализации территориальной программы обязательного медицинского страхования). Ключевой показатель "доля медицинских организаций частной системы здравоохранения, участвующих в реализации территориальных программ обязательного медицинского страхования" в 2018 году составил 34,2%, что больше рекомендованного Федеральной антимонопольной службой значения достижения данного показателя (10%).</w:t>
            </w:r>
          </w:p>
          <w:p w:rsidR="00013E38" w:rsidRDefault="00013E38">
            <w:pPr>
              <w:pStyle w:val="ConsPlusNormal"/>
            </w:pPr>
            <w:r>
              <w:t>В 2019 году в реализации территориальной программы обязательного медицинского страхования участвует 31 медицинская организация частной системы здравоохранения (44,9% от числа всех медицинских организаций, участвующих в реализации территориальной программы обязательного медицинского страхования). Ключевой показатель "доля медицинских организаций частной системы здравоохранения, участвующих в реализации территориальных программ обязательного медицинского страхования" за I квартал 2019 года составил 38,8%.</w:t>
            </w:r>
          </w:p>
          <w:p w:rsidR="00013E38" w:rsidRDefault="00013E38">
            <w:pPr>
              <w:pStyle w:val="ConsPlusNormal"/>
            </w:pPr>
            <w:r>
              <w:t>Основными проблемами развития конкуренции на рынке медицинских услуг являются необходимость наличия специализированного программного обеспечения, штатного программиста, а также отсутствие возмещения затрат на дорогостоящее медицинское оборудование и капитальный ремонт.</w:t>
            </w:r>
          </w:p>
          <w:p w:rsidR="00013E38" w:rsidRDefault="00013E38">
            <w:pPr>
              <w:pStyle w:val="ConsPlusNormal"/>
            </w:pPr>
            <w:r>
              <w:t>Включение данного рынка в перечень товарных рынков связано с необходимостью дальнейшего развития конкуренции в сфере медицинских услуг</w:t>
            </w:r>
          </w:p>
        </w:tc>
      </w:tr>
      <w:tr w:rsidR="00013E38">
        <w:tc>
          <w:tcPr>
            <w:tcW w:w="340" w:type="dxa"/>
          </w:tcPr>
          <w:p w:rsidR="00013E38" w:rsidRDefault="00013E38">
            <w:pPr>
              <w:pStyle w:val="ConsPlusNormal"/>
              <w:jc w:val="center"/>
            </w:pPr>
            <w:r>
              <w:t>6.1.</w:t>
            </w:r>
          </w:p>
        </w:tc>
        <w:tc>
          <w:tcPr>
            <w:tcW w:w="2097" w:type="dxa"/>
          </w:tcPr>
          <w:p w:rsidR="00013E38" w:rsidRDefault="00013E38">
            <w:pPr>
              <w:pStyle w:val="ConsPlusNormal"/>
            </w:pPr>
            <w:r>
              <w:t xml:space="preserve">Проведение отраслевых совещаний с </w:t>
            </w:r>
            <w:r>
              <w:lastRenderedPageBreak/>
              <w:t>медицинскими организациями частной системы здравоохранения по выявлению и устранению административных барьеров на республиканском рынке медицинских услуг</w:t>
            </w:r>
          </w:p>
        </w:tc>
        <w:tc>
          <w:tcPr>
            <w:tcW w:w="1247" w:type="dxa"/>
          </w:tcPr>
          <w:p w:rsidR="00013E38" w:rsidRDefault="00013E38">
            <w:pPr>
              <w:pStyle w:val="ConsPlusNormal"/>
              <w:jc w:val="center"/>
            </w:pPr>
            <w:r>
              <w:lastRenderedPageBreak/>
              <w:t>ежегодно</w:t>
            </w:r>
          </w:p>
        </w:tc>
        <w:tc>
          <w:tcPr>
            <w:tcW w:w="1927" w:type="dxa"/>
          </w:tcPr>
          <w:p w:rsidR="00013E38" w:rsidRDefault="00013E38">
            <w:pPr>
              <w:pStyle w:val="ConsPlusNormal"/>
              <w:jc w:val="center"/>
            </w:pPr>
            <w:r>
              <w:t xml:space="preserve">своевременное выявление и устранение </w:t>
            </w:r>
            <w:r>
              <w:lastRenderedPageBreak/>
              <w:t>административных барьеров на республиканском рынке медицинских услуг</w:t>
            </w:r>
          </w:p>
        </w:tc>
        <w:tc>
          <w:tcPr>
            <w:tcW w:w="1927" w:type="dxa"/>
            <w:vMerge w:val="restart"/>
          </w:tcPr>
          <w:p w:rsidR="00013E38" w:rsidRDefault="00013E38">
            <w:pPr>
              <w:pStyle w:val="ConsPlusNormal"/>
              <w:jc w:val="center"/>
            </w:pPr>
            <w:r>
              <w:lastRenderedPageBreak/>
              <w:t xml:space="preserve">доля медицинских организаций частной системы </w:t>
            </w:r>
            <w:r>
              <w:lastRenderedPageBreak/>
              <w:t>здравоохранения, участвующих в реализации территориальных программ обязательного медицинского страхования</w:t>
            </w:r>
          </w:p>
        </w:tc>
        <w:tc>
          <w:tcPr>
            <w:tcW w:w="793" w:type="dxa"/>
            <w:vMerge w:val="restart"/>
          </w:tcPr>
          <w:p w:rsidR="00013E38" w:rsidRDefault="00013E38">
            <w:pPr>
              <w:pStyle w:val="ConsPlusNormal"/>
              <w:jc w:val="center"/>
            </w:pPr>
            <w:r>
              <w:lastRenderedPageBreak/>
              <w:t>процентов</w:t>
            </w:r>
          </w:p>
        </w:tc>
        <w:tc>
          <w:tcPr>
            <w:tcW w:w="680" w:type="dxa"/>
            <w:vMerge w:val="restart"/>
          </w:tcPr>
          <w:p w:rsidR="00013E38" w:rsidRDefault="00013E38">
            <w:pPr>
              <w:pStyle w:val="ConsPlusNormal"/>
              <w:jc w:val="center"/>
            </w:pPr>
            <w:r>
              <w:t>34,2</w:t>
            </w:r>
          </w:p>
        </w:tc>
        <w:tc>
          <w:tcPr>
            <w:tcW w:w="680" w:type="dxa"/>
            <w:vMerge w:val="restart"/>
          </w:tcPr>
          <w:p w:rsidR="00013E38" w:rsidRDefault="00013E38">
            <w:pPr>
              <w:pStyle w:val="ConsPlusNormal"/>
              <w:jc w:val="center"/>
            </w:pPr>
            <w:r>
              <w:t>38,8</w:t>
            </w:r>
          </w:p>
        </w:tc>
        <w:tc>
          <w:tcPr>
            <w:tcW w:w="680" w:type="dxa"/>
            <w:vMerge w:val="restart"/>
          </w:tcPr>
          <w:p w:rsidR="00013E38" w:rsidRDefault="00013E38">
            <w:pPr>
              <w:pStyle w:val="ConsPlusNormal"/>
              <w:jc w:val="center"/>
            </w:pPr>
            <w:r>
              <w:t>38,9</w:t>
            </w:r>
          </w:p>
        </w:tc>
        <w:tc>
          <w:tcPr>
            <w:tcW w:w="680" w:type="dxa"/>
            <w:vMerge w:val="restart"/>
          </w:tcPr>
          <w:p w:rsidR="00013E38" w:rsidRDefault="00013E38">
            <w:pPr>
              <w:pStyle w:val="ConsPlusNormal"/>
              <w:jc w:val="center"/>
            </w:pPr>
            <w:r>
              <w:t>40</w:t>
            </w:r>
          </w:p>
        </w:tc>
        <w:tc>
          <w:tcPr>
            <w:tcW w:w="793" w:type="dxa"/>
            <w:vMerge w:val="restart"/>
          </w:tcPr>
          <w:p w:rsidR="00013E38" w:rsidRDefault="00013E38">
            <w:pPr>
              <w:pStyle w:val="ConsPlusNormal"/>
              <w:jc w:val="center"/>
            </w:pPr>
            <w:r>
              <w:t>40</w:t>
            </w:r>
          </w:p>
        </w:tc>
        <w:tc>
          <w:tcPr>
            <w:tcW w:w="1757" w:type="dxa"/>
            <w:vMerge w:val="restart"/>
          </w:tcPr>
          <w:p w:rsidR="00013E38" w:rsidRDefault="00013E38">
            <w:pPr>
              <w:pStyle w:val="ConsPlusNormal"/>
              <w:jc w:val="center"/>
            </w:pPr>
            <w:r>
              <w:t xml:space="preserve">Министерство здравоохранения Республики </w:t>
            </w:r>
            <w:r>
              <w:lastRenderedPageBreak/>
              <w:t>Карелия</w:t>
            </w:r>
          </w:p>
        </w:tc>
      </w:tr>
      <w:tr w:rsidR="00013E38">
        <w:tc>
          <w:tcPr>
            <w:tcW w:w="340" w:type="dxa"/>
          </w:tcPr>
          <w:p w:rsidR="00013E38" w:rsidRDefault="00013E38">
            <w:pPr>
              <w:pStyle w:val="ConsPlusNormal"/>
              <w:jc w:val="center"/>
            </w:pPr>
            <w:r>
              <w:lastRenderedPageBreak/>
              <w:t>6.2.</w:t>
            </w:r>
          </w:p>
        </w:tc>
        <w:tc>
          <w:tcPr>
            <w:tcW w:w="2097" w:type="dxa"/>
          </w:tcPr>
          <w:p w:rsidR="00013E38" w:rsidRDefault="00013E38">
            <w:pPr>
              <w:pStyle w:val="ConsPlusNormal"/>
            </w:pPr>
            <w:r>
              <w:t>Содействие медицинским организациям частной системы здравоохранения и индивидуальным предпринимателям в рамках реализации территориальной программы обязательного медицинского страхования</w:t>
            </w:r>
          </w:p>
        </w:tc>
        <w:tc>
          <w:tcPr>
            <w:tcW w:w="1247" w:type="dxa"/>
          </w:tcPr>
          <w:p w:rsidR="00013E38" w:rsidRDefault="00013E38">
            <w:pPr>
              <w:pStyle w:val="ConsPlusNormal"/>
              <w:jc w:val="center"/>
            </w:pPr>
            <w:r>
              <w:t>ежегодно</w:t>
            </w:r>
          </w:p>
        </w:tc>
        <w:tc>
          <w:tcPr>
            <w:tcW w:w="1927" w:type="dxa"/>
          </w:tcPr>
          <w:p w:rsidR="00013E38" w:rsidRDefault="00013E38">
            <w:pPr>
              <w:pStyle w:val="ConsPlusNormal"/>
              <w:jc w:val="center"/>
            </w:pPr>
            <w:r>
              <w:t xml:space="preserve">утверждение перечня медицинских организаций, участвующих в реализации территориальной программы обязательного медицинского страхования в Республике Карелия, плановых заданий по объемам оказания бесплатной медицинской помощи на плановый период; утверждение тарифного соглашения в </w:t>
            </w:r>
            <w:r>
              <w:lastRenderedPageBreak/>
              <w:t>системе обязательного медицинского страхования на текущий год; улучшение доступности оказания медицинской помощи населению республики</w:t>
            </w:r>
          </w:p>
        </w:tc>
        <w:tc>
          <w:tcPr>
            <w:tcW w:w="1927" w:type="dxa"/>
            <w:vMerge/>
          </w:tcPr>
          <w:p w:rsidR="00013E38" w:rsidRDefault="00013E38"/>
        </w:tc>
        <w:tc>
          <w:tcPr>
            <w:tcW w:w="793" w:type="dxa"/>
            <w:vMerge/>
          </w:tcPr>
          <w:p w:rsidR="00013E38" w:rsidRDefault="00013E38"/>
        </w:tc>
        <w:tc>
          <w:tcPr>
            <w:tcW w:w="680" w:type="dxa"/>
            <w:vMerge/>
          </w:tcPr>
          <w:p w:rsidR="00013E38" w:rsidRDefault="00013E38"/>
        </w:tc>
        <w:tc>
          <w:tcPr>
            <w:tcW w:w="680" w:type="dxa"/>
            <w:vMerge/>
          </w:tcPr>
          <w:p w:rsidR="00013E38" w:rsidRDefault="00013E38"/>
        </w:tc>
        <w:tc>
          <w:tcPr>
            <w:tcW w:w="680" w:type="dxa"/>
            <w:vMerge/>
          </w:tcPr>
          <w:p w:rsidR="00013E38" w:rsidRDefault="00013E38"/>
        </w:tc>
        <w:tc>
          <w:tcPr>
            <w:tcW w:w="680" w:type="dxa"/>
            <w:vMerge/>
          </w:tcPr>
          <w:p w:rsidR="00013E38" w:rsidRDefault="00013E38"/>
        </w:tc>
        <w:tc>
          <w:tcPr>
            <w:tcW w:w="793" w:type="dxa"/>
            <w:vMerge/>
          </w:tcPr>
          <w:p w:rsidR="00013E38" w:rsidRDefault="00013E38"/>
        </w:tc>
        <w:tc>
          <w:tcPr>
            <w:tcW w:w="1757" w:type="dxa"/>
            <w:vMerge/>
          </w:tcPr>
          <w:p w:rsidR="00013E38" w:rsidRDefault="00013E38"/>
        </w:tc>
      </w:tr>
      <w:tr w:rsidR="00013E38">
        <w:tc>
          <w:tcPr>
            <w:tcW w:w="13601" w:type="dxa"/>
            <w:gridSpan w:val="12"/>
          </w:tcPr>
          <w:p w:rsidR="00013E38" w:rsidRDefault="00013E38">
            <w:pPr>
              <w:pStyle w:val="ConsPlusNormal"/>
              <w:jc w:val="center"/>
              <w:outlineLvl w:val="2"/>
            </w:pPr>
            <w:r>
              <w:lastRenderedPageBreak/>
              <w:t>7. Рынок услуг розничной торговли лекарственными препаратами, медицинскими изделиями и сопутствующими товарами</w:t>
            </w:r>
          </w:p>
        </w:tc>
      </w:tr>
      <w:tr w:rsidR="00013E38">
        <w:tc>
          <w:tcPr>
            <w:tcW w:w="13601" w:type="dxa"/>
            <w:gridSpan w:val="12"/>
          </w:tcPr>
          <w:p w:rsidR="00013E38" w:rsidRDefault="00013E38">
            <w:pPr>
              <w:pStyle w:val="ConsPlusNormal"/>
            </w:pPr>
            <w:r>
              <w:t>Исходная (фактическая) информация: в Республике Карелия созданы благоприятные условия по содействию развитию конкуренции на рынке услуг розничной торговли лекарственными препаратами, медицинскими изделиями и сопутствующими товарами. Согласно данным единого реестра лицензий, в 2019 году право осуществлять розничную торговлю лекарственными препаратами в Республике Карелия имеют 84 организации, в том числе 3 муниципальных унитарных предприятия, 16 государственных бюджетных учреждений здравоохранения Республики Карелия и 1 государственное унитарное предприятие Республики Карелия. Зарегистрировано 454 аптечных организации (точки продаж), в том числе 218 аптечных организаций (точек продаж) частной формы собственности. Таким образом, доля организаций частной формы собственности в сфере услуг розничной торговли лекарственными препаратами составляет 76,2%, что превышает рекомендованное Федеральной антимонопольной службой значение достижения данного показателя (60%).</w:t>
            </w:r>
          </w:p>
          <w:p w:rsidR="00013E38" w:rsidRDefault="00013E38">
            <w:pPr>
              <w:pStyle w:val="ConsPlusNormal"/>
            </w:pPr>
            <w:r>
              <w:t>Основной проблемой развития конкуренции на рынке услуг розничной торговли лекарственными препаратами, медицинскими изделиями и сопутствующими товарами являются жесткие требования, предъявляемые к обращению лекарственных препаратов, содержащих наркотические средства и психотропные вещества. В Республике Карелия медицинские и аптечные организации частной формы собственности не участвуют в розничной торговле наркотическими и психотропными препаратами для медицинского применения. В данном сегменте рынка в республике участвуют муниципальные и государственные аптечные организации.</w:t>
            </w:r>
          </w:p>
          <w:p w:rsidR="00013E38" w:rsidRDefault="00013E38">
            <w:pPr>
              <w:pStyle w:val="ConsPlusNormal"/>
            </w:pPr>
            <w:r>
              <w:t>Также актуальной проблемой уже в течение многих лет остается проблема лекарственного обеспечения жителей, проживающих в отдаленных и труднодоступных населенных пунктах республики. В ряде сельских поселений отсутствуют аптечные организации. Это связано с тем, что для осуществления фармацевтической деятельности в сфере обращения лекарственных средств для медицинского применения требуется наличие у специалиста высшего либо среднего фармацевтического образования. Отсутствие фармацевтических кадров не позволяет частным аптечным организациям открывать филиалы в отдаленных и труднодоступных населенных пунктах.</w:t>
            </w:r>
          </w:p>
          <w:p w:rsidR="00013E38" w:rsidRDefault="00013E38">
            <w:pPr>
              <w:pStyle w:val="ConsPlusNormal"/>
            </w:pPr>
            <w:r>
              <w:t xml:space="preserve">Дополнительным препятствием для развития конкурентной среды на рынке розничной торговли лекарственными препаратами в </w:t>
            </w:r>
            <w:r>
              <w:lastRenderedPageBreak/>
              <w:t>муниципальных районах в республике является невысокая численность населения, особенно в отдаленных и труднодоступных населенных пунктах, являющихся экономически непривлекательными для участников рынка, в связи с чем розничная торговля лекарственными препаратами в таких населенных пунктах осуществляется в амбулаториях или фельдшерско-акушерских пунктах медицинских организаций.</w:t>
            </w:r>
          </w:p>
          <w:p w:rsidR="00013E38" w:rsidRDefault="00013E38">
            <w:pPr>
              <w:pStyle w:val="ConsPlusNormal"/>
            </w:pPr>
            <w:r>
              <w:t>Включение данного рынка в перечень товарных рынков связано с необходимостью дальнейшего развития конкуренции в сфере розничной торговли лекарственными препаратами, медицинскими изделиями и сопутствующими товарами</w:t>
            </w:r>
          </w:p>
        </w:tc>
      </w:tr>
      <w:tr w:rsidR="00013E38">
        <w:tc>
          <w:tcPr>
            <w:tcW w:w="340" w:type="dxa"/>
          </w:tcPr>
          <w:p w:rsidR="00013E38" w:rsidRDefault="00013E38">
            <w:pPr>
              <w:pStyle w:val="ConsPlusNormal"/>
              <w:jc w:val="center"/>
            </w:pPr>
            <w:r>
              <w:lastRenderedPageBreak/>
              <w:t>7.1.</w:t>
            </w:r>
          </w:p>
        </w:tc>
        <w:tc>
          <w:tcPr>
            <w:tcW w:w="2097" w:type="dxa"/>
          </w:tcPr>
          <w:p w:rsidR="00013E38" w:rsidRDefault="00013E38">
            <w:pPr>
              <w:pStyle w:val="ConsPlusNormal"/>
            </w:pPr>
            <w:r>
              <w:t>Оказание консультативной помощи организациям частной формы собственности по вопросам лицензирования фармацевтической деятельности</w:t>
            </w:r>
          </w:p>
        </w:tc>
        <w:tc>
          <w:tcPr>
            <w:tcW w:w="1247" w:type="dxa"/>
          </w:tcPr>
          <w:p w:rsidR="00013E38" w:rsidRDefault="00013E38">
            <w:pPr>
              <w:pStyle w:val="ConsPlusNormal"/>
              <w:jc w:val="center"/>
            </w:pPr>
            <w:r>
              <w:t>ежегодно</w:t>
            </w:r>
          </w:p>
        </w:tc>
        <w:tc>
          <w:tcPr>
            <w:tcW w:w="1927" w:type="dxa"/>
          </w:tcPr>
          <w:p w:rsidR="00013E38" w:rsidRDefault="00013E38">
            <w:pPr>
              <w:pStyle w:val="ConsPlusNormal"/>
              <w:jc w:val="center"/>
            </w:pPr>
            <w:r>
              <w:t>повышение информированности организаций частной формы собственности, осуществляющих, планирующих осуществлять деятельность в сфере услуг розничной торговли лекарственными препаратами, медицинскими изделиями и сопутствующими товарами</w:t>
            </w:r>
          </w:p>
        </w:tc>
        <w:tc>
          <w:tcPr>
            <w:tcW w:w="1927" w:type="dxa"/>
          </w:tcPr>
          <w:p w:rsidR="00013E38" w:rsidRDefault="00013E38">
            <w:pPr>
              <w:pStyle w:val="ConsPlusNormal"/>
              <w:jc w:val="center"/>
            </w:pPr>
            <w:r>
              <w:t>доля организаций частной формы собственности в сфере услуг розничной торговли лекарственными препаратами, медицинскими изделиями и сопутствующими товарами</w:t>
            </w:r>
          </w:p>
        </w:tc>
        <w:tc>
          <w:tcPr>
            <w:tcW w:w="793" w:type="dxa"/>
          </w:tcPr>
          <w:p w:rsidR="00013E38" w:rsidRDefault="00013E38">
            <w:pPr>
              <w:pStyle w:val="ConsPlusNormal"/>
              <w:jc w:val="center"/>
            </w:pPr>
            <w:r>
              <w:t>процентов</w:t>
            </w:r>
          </w:p>
        </w:tc>
        <w:tc>
          <w:tcPr>
            <w:tcW w:w="680" w:type="dxa"/>
          </w:tcPr>
          <w:p w:rsidR="00013E38" w:rsidRDefault="00013E38">
            <w:pPr>
              <w:pStyle w:val="ConsPlusNormal"/>
              <w:jc w:val="center"/>
            </w:pPr>
            <w:r>
              <w:t>76,2</w:t>
            </w:r>
          </w:p>
        </w:tc>
        <w:tc>
          <w:tcPr>
            <w:tcW w:w="680" w:type="dxa"/>
          </w:tcPr>
          <w:p w:rsidR="00013E38" w:rsidRDefault="00013E38">
            <w:pPr>
              <w:pStyle w:val="ConsPlusNormal"/>
              <w:jc w:val="center"/>
            </w:pPr>
            <w:r>
              <w:t>76,2</w:t>
            </w:r>
          </w:p>
        </w:tc>
        <w:tc>
          <w:tcPr>
            <w:tcW w:w="680" w:type="dxa"/>
          </w:tcPr>
          <w:p w:rsidR="00013E38" w:rsidRDefault="00013E38">
            <w:pPr>
              <w:pStyle w:val="ConsPlusNormal"/>
              <w:jc w:val="center"/>
            </w:pPr>
            <w:r>
              <w:t>77</w:t>
            </w:r>
          </w:p>
        </w:tc>
        <w:tc>
          <w:tcPr>
            <w:tcW w:w="680" w:type="dxa"/>
          </w:tcPr>
          <w:p w:rsidR="00013E38" w:rsidRDefault="00013E38">
            <w:pPr>
              <w:pStyle w:val="ConsPlusNormal"/>
              <w:jc w:val="center"/>
            </w:pPr>
            <w:r>
              <w:t>77</w:t>
            </w:r>
          </w:p>
        </w:tc>
        <w:tc>
          <w:tcPr>
            <w:tcW w:w="793" w:type="dxa"/>
          </w:tcPr>
          <w:p w:rsidR="00013E38" w:rsidRDefault="00013E38">
            <w:pPr>
              <w:pStyle w:val="ConsPlusNormal"/>
              <w:jc w:val="center"/>
            </w:pPr>
            <w:r>
              <w:t>78</w:t>
            </w:r>
          </w:p>
        </w:tc>
        <w:tc>
          <w:tcPr>
            <w:tcW w:w="1757" w:type="dxa"/>
          </w:tcPr>
          <w:p w:rsidR="00013E38" w:rsidRDefault="00013E38">
            <w:pPr>
              <w:pStyle w:val="ConsPlusNormal"/>
              <w:jc w:val="center"/>
            </w:pPr>
            <w:r>
              <w:t>Министерство здравоохранения Республики Карелия</w:t>
            </w:r>
          </w:p>
        </w:tc>
      </w:tr>
      <w:tr w:rsidR="00013E38">
        <w:tc>
          <w:tcPr>
            <w:tcW w:w="13601" w:type="dxa"/>
            <w:gridSpan w:val="12"/>
          </w:tcPr>
          <w:p w:rsidR="00013E38" w:rsidRDefault="00013E38">
            <w:pPr>
              <w:pStyle w:val="ConsPlusNormal"/>
              <w:jc w:val="center"/>
              <w:outlineLvl w:val="2"/>
            </w:pPr>
            <w:r>
              <w:t>8. Рынок психолого-педагогического сопровождения детей с ограниченными возможностями здоровья</w:t>
            </w:r>
          </w:p>
        </w:tc>
      </w:tr>
      <w:tr w:rsidR="00013E38">
        <w:tc>
          <w:tcPr>
            <w:tcW w:w="13601" w:type="dxa"/>
            <w:gridSpan w:val="12"/>
          </w:tcPr>
          <w:p w:rsidR="00013E38" w:rsidRDefault="00013E38">
            <w:pPr>
              <w:pStyle w:val="ConsPlusNormal"/>
            </w:pPr>
            <w:r>
              <w:t>Исходная (фактическая) информация: в Республике Карелия осуществляют деятельность 15 организаций частной формы собственности в сфере услуг психолого-педагогического сопровождения детей с ограниченными возможностями здоровья. Учет обратившихся за психолого-педагогической помощью не организован, так как услуги психолого-педагогического сопровождения детей с ограниченными возможностями здоровья не регламентируются государственными (муниципальными) заданиями в сфере образования. Основной проблемой развития конкуренции на рынке услуг психолого-педагогического сопровождения детей с ограниченными возможностями здоровья является недостаточный уровень развития услуг, оказываемых детям в возрасте до 3 лет.</w:t>
            </w:r>
          </w:p>
          <w:p w:rsidR="00013E38" w:rsidRDefault="00013E38">
            <w:pPr>
              <w:pStyle w:val="ConsPlusNormal"/>
            </w:pPr>
            <w:r>
              <w:t xml:space="preserve">Включение данного рынка в перечень товарных рынков связано с необходимостью дальнейшего развития конкуренции в сфере услуг </w:t>
            </w:r>
            <w:r>
              <w:lastRenderedPageBreak/>
              <w:t>психолого-педагогического сопровождения детей с ограниченными возможностями здоровья и недопущения снижения установленных ключевых показателей</w:t>
            </w:r>
          </w:p>
        </w:tc>
      </w:tr>
      <w:tr w:rsidR="00013E38">
        <w:tc>
          <w:tcPr>
            <w:tcW w:w="340" w:type="dxa"/>
          </w:tcPr>
          <w:p w:rsidR="00013E38" w:rsidRDefault="00013E38">
            <w:pPr>
              <w:pStyle w:val="ConsPlusNormal"/>
              <w:jc w:val="center"/>
            </w:pPr>
            <w:r>
              <w:lastRenderedPageBreak/>
              <w:t>8.1.</w:t>
            </w:r>
          </w:p>
        </w:tc>
        <w:tc>
          <w:tcPr>
            <w:tcW w:w="2097" w:type="dxa"/>
          </w:tcPr>
          <w:p w:rsidR="00013E38" w:rsidRDefault="00013E38">
            <w:pPr>
              <w:pStyle w:val="ConsPlusNormal"/>
            </w:pPr>
            <w:r>
              <w:t>Размещение на официальных сайтах органов исполнительной власти Республики Карелия, органов местного самоуправления муниципальных районов и городских округов в Республике Карелия в информационно-телекоммуникационной сети Интернет открытой информации в сфере услуг психолого-педагогического сопровождения детей с ограниченными возможностями здоровья</w:t>
            </w:r>
          </w:p>
        </w:tc>
        <w:tc>
          <w:tcPr>
            <w:tcW w:w="1247" w:type="dxa"/>
          </w:tcPr>
          <w:p w:rsidR="00013E38" w:rsidRDefault="00013E38">
            <w:pPr>
              <w:pStyle w:val="ConsPlusNormal"/>
              <w:jc w:val="center"/>
            </w:pPr>
            <w:r>
              <w:t>ежегодно</w:t>
            </w:r>
          </w:p>
        </w:tc>
        <w:tc>
          <w:tcPr>
            <w:tcW w:w="1927" w:type="dxa"/>
          </w:tcPr>
          <w:p w:rsidR="00013E38" w:rsidRDefault="00013E38">
            <w:pPr>
              <w:pStyle w:val="ConsPlusNormal"/>
              <w:jc w:val="center"/>
            </w:pPr>
            <w:r>
              <w:t>повышение информированности в сфере услуг психолого-педагогического сопровождения детей с ограниченными возможностями здоровья</w:t>
            </w:r>
          </w:p>
        </w:tc>
        <w:tc>
          <w:tcPr>
            <w:tcW w:w="1927" w:type="dxa"/>
          </w:tcPr>
          <w:p w:rsidR="00013E38" w:rsidRDefault="00013E38">
            <w:pPr>
              <w:pStyle w:val="ConsPlusNormal"/>
              <w:jc w:val="center"/>
            </w:pPr>
            <w:r>
              <w:t>доля организаций частной формы собственности в сфере услуг психолого-педагогического сопровождения детей с ограниченными возможностями здоровья</w:t>
            </w:r>
          </w:p>
        </w:tc>
        <w:tc>
          <w:tcPr>
            <w:tcW w:w="793" w:type="dxa"/>
          </w:tcPr>
          <w:p w:rsidR="00013E38" w:rsidRDefault="00013E38">
            <w:pPr>
              <w:pStyle w:val="ConsPlusNormal"/>
              <w:jc w:val="center"/>
            </w:pPr>
            <w:r>
              <w:t>процентов</w:t>
            </w:r>
          </w:p>
        </w:tc>
        <w:tc>
          <w:tcPr>
            <w:tcW w:w="680" w:type="dxa"/>
          </w:tcPr>
          <w:p w:rsidR="00013E38" w:rsidRDefault="00013E38">
            <w:pPr>
              <w:pStyle w:val="ConsPlusNormal"/>
              <w:jc w:val="center"/>
            </w:pPr>
            <w:r>
              <w:t>1,8</w:t>
            </w:r>
          </w:p>
        </w:tc>
        <w:tc>
          <w:tcPr>
            <w:tcW w:w="680" w:type="dxa"/>
          </w:tcPr>
          <w:p w:rsidR="00013E38" w:rsidRDefault="00013E38">
            <w:pPr>
              <w:pStyle w:val="ConsPlusNormal"/>
              <w:jc w:val="center"/>
            </w:pPr>
            <w:r>
              <w:t>2</w:t>
            </w:r>
          </w:p>
        </w:tc>
        <w:tc>
          <w:tcPr>
            <w:tcW w:w="680" w:type="dxa"/>
          </w:tcPr>
          <w:p w:rsidR="00013E38" w:rsidRDefault="00013E38">
            <w:pPr>
              <w:pStyle w:val="ConsPlusNormal"/>
              <w:jc w:val="center"/>
            </w:pPr>
            <w:r>
              <w:t>3</w:t>
            </w:r>
          </w:p>
        </w:tc>
        <w:tc>
          <w:tcPr>
            <w:tcW w:w="680" w:type="dxa"/>
          </w:tcPr>
          <w:p w:rsidR="00013E38" w:rsidRDefault="00013E38">
            <w:pPr>
              <w:pStyle w:val="ConsPlusNormal"/>
              <w:jc w:val="center"/>
            </w:pPr>
            <w:r>
              <w:t>3</w:t>
            </w:r>
          </w:p>
        </w:tc>
        <w:tc>
          <w:tcPr>
            <w:tcW w:w="793" w:type="dxa"/>
          </w:tcPr>
          <w:p w:rsidR="00013E38" w:rsidRDefault="00013E38">
            <w:pPr>
              <w:pStyle w:val="ConsPlusNormal"/>
              <w:jc w:val="center"/>
            </w:pPr>
            <w:r>
              <w:t>3</w:t>
            </w:r>
          </w:p>
        </w:tc>
        <w:tc>
          <w:tcPr>
            <w:tcW w:w="1757" w:type="dxa"/>
            <w:vMerge w:val="restart"/>
          </w:tcPr>
          <w:p w:rsidR="00013E38" w:rsidRDefault="00013E38">
            <w:pPr>
              <w:pStyle w:val="ConsPlusNormal"/>
              <w:jc w:val="center"/>
            </w:pPr>
            <w:r>
              <w:t>Министерство образования Республики Карелия,</w:t>
            </w:r>
          </w:p>
          <w:p w:rsidR="00013E38" w:rsidRDefault="00013E38">
            <w:pPr>
              <w:pStyle w:val="ConsPlusNormal"/>
              <w:jc w:val="center"/>
            </w:pPr>
            <w:r>
              <w:t>органы местного самоуправления муниципальных районов и городских округов в Республике Карелия (по согласованию)</w:t>
            </w:r>
          </w:p>
        </w:tc>
      </w:tr>
      <w:tr w:rsidR="00013E38">
        <w:tc>
          <w:tcPr>
            <w:tcW w:w="340" w:type="dxa"/>
          </w:tcPr>
          <w:p w:rsidR="00013E38" w:rsidRDefault="00013E38">
            <w:pPr>
              <w:pStyle w:val="ConsPlusNormal"/>
              <w:jc w:val="center"/>
            </w:pPr>
            <w:r>
              <w:t>8.2.</w:t>
            </w:r>
          </w:p>
        </w:tc>
        <w:tc>
          <w:tcPr>
            <w:tcW w:w="2097" w:type="dxa"/>
          </w:tcPr>
          <w:p w:rsidR="00013E38" w:rsidRDefault="00013E38">
            <w:pPr>
              <w:pStyle w:val="ConsPlusNormal"/>
            </w:pPr>
            <w:r>
              <w:t xml:space="preserve">Организация единой информационно-консультационной системы об </w:t>
            </w:r>
            <w:r>
              <w:lastRenderedPageBreak/>
              <w:t>организациях (в том числе частных), оказывающих услуги психолого-педагогического сопровождения детей с ограниченными возможностями здоровья, и оказываемых ими услугах</w:t>
            </w:r>
          </w:p>
        </w:tc>
        <w:tc>
          <w:tcPr>
            <w:tcW w:w="1247" w:type="dxa"/>
          </w:tcPr>
          <w:p w:rsidR="00013E38" w:rsidRDefault="00013E38">
            <w:pPr>
              <w:pStyle w:val="ConsPlusNormal"/>
              <w:jc w:val="center"/>
            </w:pPr>
            <w:r>
              <w:lastRenderedPageBreak/>
              <w:t>ежегодно</w:t>
            </w:r>
          </w:p>
        </w:tc>
        <w:tc>
          <w:tcPr>
            <w:tcW w:w="1927" w:type="dxa"/>
          </w:tcPr>
          <w:p w:rsidR="00013E38" w:rsidRDefault="00013E38">
            <w:pPr>
              <w:pStyle w:val="ConsPlusNormal"/>
              <w:jc w:val="center"/>
            </w:pPr>
            <w:r>
              <w:t xml:space="preserve">размещение информации об организациях в Республике Карелия, </w:t>
            </w:r>
            <w:r>
              <w:lastRenderedPageBreak/>
              <w:t>оказывающих услуги психолого-педагогического сопровождения детей с ограниченными возможностями здоровья</w:t>
            </w:r>
          </w:p>
        </w:tc>
        <w:tc>
          <w:tcPr>
            <w:tcW w:w="1927" w:type="dxa"/>
            <w:vMerge w:val="restart"/>
          </w:tcPr>
          <w:p w:rsidR="00013E38" w:rsidRDefault="00013E38">
            <w:pPr>
              <w:pStyle w:val="ConsPlusNormal"/>
              <w:jc w:val="center"/>
            </w:pPr>
            <w:r>
              <w:lastRenderedPageBreak/>
              <w:t xml:space="preserve">доля детей с ограниченными возможностями здоровья (в возрасте до 3 лет), </w:t>
            </w:r>
            <w:r>
              <w:lastRenderedPageBreak/>
              <w:t>получающих услуги ранней диагностики, социализации и реабилитации в частных организациях сферы услуг психолого-педагогического сопровождения детей, в общей численности детей с ограниченными возможностями здоровья (в возрасте до 3 лет), получающих услуги ранней диагностики, социализации и реабилитации</w:t>
            </w:r>
          </w:p>
        </w:tc>
        <w:tc>
          <w:tcPr>
            <w:tcW w:w="793" w:type="dxa"/>
            <w:vMerge w:val="restart"/>
          </w:tcPr>
          <w:p w:rsidR="00013E38" w:rsidRDefault="00013E38">
            <w:pPr>
              <w:pStyle w:val="ConsPlusNormal"/>
              <w:jc w:val="center"/>
            </w:pPr>
            <w:r>
              <w:lastRenderedPageBreak/>
              <w:t>процентов</w:t>
            </w:r>
          </w:p>
        </w:tc>
        <w:tc>
          <w:tcPr>
            <w:tcW w:w="680" w:type="dxa"/>
            <w:vMerge w:val="restart"/>
          </w:tcPr>
          <w:p w:rsidR="00013E38" w:rsidRDefault="00013E38">
            <w:pPr>
              <w:pStyle w:val="ConsPlusNormal"/>
              <w:jc w:val="center"/>
            </w:pPr>
            <w:r>
              <w:t>2</w:t>
            </w:r>
          </w:p>
        </w:tc>
        <w:tc>
          <w:tcPr>
            <w:tcW w:w="680" w:type="dxa"/>
            <w:vMerge w:val="restart"/>
          </w:tcPr>
          <w:p w:rsidR="00013E38" w:rsidRDefault="00013E38">
            <w:pPr>
              <w:pStyle w:val="ConsPlusNormal"/>
              <w:jc w:val="center"/>
            </w:pPr>
            <w:r>
              <w:t>5</w:t>
            </w:r>
          </w:p>
        </w:tc>
        <w:tc>
          <w:tcPr>
            <w:tcW w:w="680" w:type="dxa"/>
            <w:vMerge w:val="restart"/>
          </w:tcPr>
          <w:p w:rsidR="00013E38" w:rsidRDefault="00013E38">
            <w:pPr>
              <w:pStyle w:val="ConsPlusNormal"/>
              <w:jc w:val="center"/>
            </w:pPr>
            <w:r>
              <w:t>8</w:t>
            </w:r>
          </w:p>
        </w:tc>
        <w:tc>
          <w:tcPr>
            <w:tcW w:w="680" w:type="dxa"/>
            <w:vMerge w:val="restart"/>
          </w:tcPr>
          <w:p w:rsidR="00013E38" w:rsidRDefault="00013E38">
            <w:pPr>
              <w:pStyle w:val="ConsPlusNormal"/>
              <w:jc w:val="center"/>
            </w:pPr>
            <w:r>
              <w:t>10</w:t>
            </w:r>
          </w:p>
        </w:tc>
        <w:tc>
          <w:tcPr>
            <w:tcW w:w="793" w:type="dxa"/>
            <w:vMerge w:val="restart"/>
          </w:tcPr>
          <w:p w:rsidR="00013E38" w:rsidRDefault="00013E38">
            <w:pPr>
              <w:pStyle w:val="ConsPlusNormal"/>
              <w:jc w:val="center"/>
            </w:pPr>
            <w:r>
              <w:t>10</w:t>
            </w:r>
          </w:p>
        </w:tc>
        <w:tc>
          <w:tcPr>
            <w:tcW w:w="1757" w:type="dxa"/>
            <w:vMerge/>
          </w:tcPr>
          <w:p w:rsidR="00013E38" w:rsidRDefault="00013E38"/>
        </w:tc>
      </w:tr>
      <w:tr w:rsidR="00013E38">
        <w:tc>
          <w:tcPr>
            <w:tcW w:w="340" w:type="dxa"/>
          </w:tcPr>
          <w:p w:rsidR="00013E38" w:rsidRDefault="00013E38">
            <w:pPr>
              <w:pStyle w:val="ConsPlusNormal"/>
              <w:jc w:val="center"/>
            </w:pPr>
            <w:r>
              <w:lastRenderedPageBreak/>
              <w:t>8.3.</w:t>
            </w:r>
          </w:p>
        </w:tc>
        <w:tc>
          <w:tcPr>
            <w:tcW w:w="2097" w:type="dxa"/>
          </w:tcPr>
          <w:p w:rsidR="00013E38" w:rsidRDefault="00013E38">
            <w:pPr>
              <w:pStyle w:val="ConsPlusNormal"/>
            </w:pPr>
            <w:r>
              <w:t xml:space="preserve">Оказание консультативной, методической помощи юридическим и физическим лицам, желающим осуществлять деятельность на рынке услуг психолого-педагогического сопровождения детей с ограниченными возможностями здоровья, при проведении методических семинаров для руководителей и </w:t>
            </w:r>
            <w:r>
              <w:lastRenderedPageBreak/>
              <w:t>специалистов сферы образования</w:t>
            </w:r>
          </w:p>
        </w:tc>
        <w:tc>
          <w:tcPr>
            <w:tcW w:w="1247" w:type="dxa"/>
          </w:tcPr>
          <w:p w:rsidR="00013E38" w:rsidRDefault="00013E38">
            <w:pPr>
              <w:pStyle w:val="ConsPlusNormal"/>
              <w:jc w:val="center"/>
            </w:pPr>
            <w:r>
              <w:lastRenderedPageBreak/>
              <w:t>ежегодно</w:t>
            </w:r>
          </w:p>
        </w:tc>
        <w:tc>
          <w:tcPr>
            <w:tcW w:w="1927" w:type="dxa"/>
          </w:tcPr>
          <w:p w:rsidR="00013E38" w:rsidRDefault="00013E38">
            <w:pPr>
              <w:pStyle w:val="ConsPlusNormal"/>
              <w:jc w:val="center"/>
            </w:pPr>
            <w:r>
              <w:t>повышение информированности юридических и физических лиц, желающих осуществлять деятельность в сфере психолого-педагогического сопровождения детей с ограниченными возможностями здоровья</w:t>
            </w:r>
          </w:p>
        </w:tc>
        <w:tc>
          <w:tcPr>
            <w:tcW w:w="1927" w:type="dxa"/>
            <w:vMerge/>
          </w:tcPr>
          <w:p w:rsidR="00013E38" w:rsidRDefault="00013E38"/>
        </w:tc>
        <w:tc>
          <w:tcPr>
            <w:tcW w:w="793" w:type="dxa"/>
            <w:vMerge/>
          </w:tcPr>
          <w:p w:rsidR="00013E38" w:rsidRDefault="00013E38"/>
        </w:tc>
        <w:tc>
          <w:tcPr>
            <w:tcW w:w="680" w:type="dxa"/>
            <w:vMerge/>
          </w:tcPr>
          <w:p w:rsidR="00013E38" w:rsidRDefault="00013E38"/>
        </w:tc>
        <w:tc>
          <w:tcPr>
            <w:tcW w:w="680" w:type="dxa"/>
            <w:vMerge/>
          </w:tcPr>
          <w:p w:rsidR="00013E38" w:rsidRDefault="00013E38"/>
        </w:tc>
        <w:tc>
          <w:tcPr>
            <w:tcW w:w="680" w:type="dxa"/>
            <w:vMerge/>
          </w:tcPr>
          <w:p w:rsidR="00013E38" w:rsidRDefault="00013E38"/>
        </w:tc>
        <w:tc>
          <w:tcPr>
            <w:tcW w:w="680" w:type="dxa"/>
            <w:vMerge/>
          </w:tcPr>
          <w:p w:rsidR="00013E38" w:rsidRDefault="00013E38"/>
        </w:tc>
        <w:tc>
          <w:tcPr>
            <w:tcW w:w="793" w:type="dxa"/>
            <w:vMerge/>
          </w:tcPr>
          <w:p w:rsidR="00013E38" w:rsidRDefault="00013E38"/>
        </w:tc>
        <w:tc>
          <w:tcPr>
            <w:tcW w:w="1757" w:type="dxa"/>
            <w:vMerge/>
          </w:tcPr>
          <w:p w:rsidR="00013E38" w:rsidRDefault="00013E38"/>
        </w:tc>
      </w:tr>
      <w:tr w:rsidR="00013E38">
        <w:tc>
          <w:tcPr>
            <w:tcW w:w="340" w:type="dxa"/>
          </w:tcPr>
          <w:p w:rsidR="00013E38" w:rsidRDefault="00013E38">
            <w:pPr>
              <w:pStyle w:val="ConsPlusNormal"/>
              <w:jc w:val="center"/>
            </w:pPr>
            <w:r>
              <w:lastRenderedPageBreak/>
              <w:t>8.4.</w:t>
            </w:r>
          </w:p>
        </w:tc>
        <w:tc>
          <w:tcPr>
            <w:tcW w:w="2097" w:type="dxa"/>
          </w:tcPr>
          <w:p w:rsidR="00013E38" w:rsidRDefault="00013E38">
            <w:pPr>
              <w:pStyle w:val="ConsPlusNormal"/>
            </w:pPr>
            <w:r>
              <w:t>Организация межведомственного взаимодействия в целях создания оптимальных условий для оказания услуг ранней диагностики, социализации и реабилитации детей с ограниченными возможностями здоровья, в том числе в частных негосударственных (немуниципальных) организациях</w:t>
            </w:r>
          </w:p>
        </w:tc>
        <w:tc>
          <w:tcPr>
            <w:tcW w:w="1247" w:type="dxa"/>
          </w:tcPr>
          <w:p w:rsidR="00013E38" w:rsidRDefault="00013E38">
            <w:pPr>
              <w:pStyle w:val="ConsPlusNormal"/>
              <w:jc w:val="center"/>
            </w:pPr>
            <w:r>
              <w:t>по отдельному графику (по мере необходимости)</w:t>
            </w:r>
          </w:p>
        </w:tc>
        <w:tc>
          <w:tcPr>
            <w:tcW w:w="1927" w:type="dxa"/>
          </w:tcPr>
          <w:p w:rsidR="00013E38" w:rsidRDefault="00013E38">
            <w:pPr>
              <w:pStyle w:val="ConsPlusNormal"/>
              <w:jc w:val="center"/>
            </w:pPr>
            <w:r>
              <w:t>развитие сектора частных организаций, оказывающих услуги ранней диагностики, социализации и реабилитации детей с ограниченными возможностями здоровья</w:t>
            </w:r>
          </w:p>
        </w:tc>
        <w:tc>
          <w:tcPr>
            <w:tcW w:w="1927" w:type="dxa"/>
            <w:vMerge/>
          </w:tcPr>
          <w:p w:rsidR="00013E38" w:rsidRDefault="00013E38"/>
        </w:tc>
        <w:tc>
          <w:tcPr>
            <w:tcW w:w="793" w:type="dxa"/>
            <w:vMerge/>
          </w:tcPr>
          <w:p w:rsidR="00013E38" w:rsidRDefault="00013E38"/>
        </w:tc>
        <w:tc>
          <w:tcPr>
            <w:tcW w:w="680" w:type="dxa"/>
            <w:vMerge/>
          </w:tcPr>
          <w:p w:rsidR="00013E38" w:rsidRDefault="00013E38"/>
        </w:tc>
        <w:tc>
          <w:tcPr>
            <w:tcW w:w="680" w:type="dxa"/>
            <w:vMerge/>
          </w:tcPr>
          <w:p w:rsidR="00013E38" w:rsidRDefault="00013E38"/>
        </w:tc>
        <w:tc>
          <w:tcPr>
            <w:tcW w:w="680" w:type="dxa"/>
            <w:vMerge/>
          </w:tcPr>
          <w:p w:rsidR="00013E38" w:rsidRDefault="00013E38"/>
        </w:tc>
        <w:tc>
          <w:tcPr>
            <w:tcW w:w="680" w:type="dxa"/>
            <w:vMerge/>
          </w:tcPr>
          <w:p w:rsidR="00013E38" w:rsidRDefault="00013E38"/>
        </w:tc>
        <w:tc>
          <w:tcPr>
            <w:tcW w:w="793" w:type="dxa"/>
            <w:vMerge/>
          </w:tcPr>
          <w:p w:rsidR="00013E38" w:rsidRDefault="00013E38"/>
        </w:tc>
        <w:tc>
          <w:tcPr>
            <w:tcW w:w="1757" w:type="dxa"/>
            <w:vMerge/>
          </w:tcPr>
          <w:p w:rsidR="00013E38" w:rsidRDefault="00013E38"/>
        </w:tc>
      </w:tr>
      <w:tr w:rsidR="00013E38">
        <w:tc>
          <w:tcPr>
            <w:tcW w:w="13601" w:type="dxa"/>
            <w:gridSpan w:val="12"/>
          </w:tcPr>
          <w:p w:rsidR="00013E38" w:rsidRDefault="00013E38">
            <w:pPr>
              <w:pStyle w:val="ConsPlusNormal"/>
              <w:jc w:val="center"/>
              <w:outlineLvl w:val="2"/>
            </w:pPr>
            <w:r>
              <w:t>9. Рынок социальных услуг</w:t>
            </w:r>
          </w:p>
        </w:tc>
      </w:tr>
      <w:tr w:rsidR="00013E38">
        <w:tc>
          <w:tcPr>
            <w:tcW w:w="13601" w:type="dxa"/>
            <w:gridSpan w:val="12"/>
          </w:tcPr>
          <w:p w:rsidR="00013E38" w:rsidRDefault="00013E38">
            <w:pPr>
              <w:pStyle w:val="ConsPlusNormal"/>
            </w:pPr>
            <w:r>
              <w:t>Исходная (фактическая) информация: основной формой государственной поддержки негосударственных поставщиков социальных услуг является информационная, консультационно-методологическая, финансовая поддержка.</w:t>
            </w:r>
          </w:p>
          <w:p w:rsidR="00013E38" w:rsidRDefault="00013E38">
            <w:pPr>
              <w:pStyle w:val="ConsPlusNormal"/>
            </w:pPr>
            <w:r>
              <w:t>Информационная поддержка осуществляется путем обеспечения открытости и доступности информации об организациях социального обслуживания, включенных в реестр поставщиков социальных услуг Республики Карелия. Консультационно-методологическая поддержка негосударственных организаций осуществляется путем проведения семинаров и индивидуальных консультаций. Финансовая поддержка некоммерческих организаций, состоящих в реестре поставщиков социальных услуг Республики Карелия, оказывается в рамках реализации мероприятия по выплате компенсации поставщикам социальных услуг, которые включены в реестр поставщиков социальных услуг Республики Карелия, но не участвуют в выполнении государственного задания (заказа).</w:t>
            </w:r>
          </w:p>
          <w:p w:rsidR="00013E38" w:rsidRDefault="00013E38">
            <w:pPr>
              <w:pStyle w:val="ConsPlusNormal"/>
            </w:pPr>
            <w:r>
              <w:t xml:space="preserve">По состоянию на 1 августа 2019 года в реестр поставщиков услуг социального обслуживания Республики Карелия внесены сведения о 11 негосударственных поставщиках, в числе которых 5 обществ с ограниченной ответственностью, 3 благотворительных фонда, 3 автономные некоммерческие организации. В течение 2018 года 7 негосударственным поставщикам социальных услуг, состоящим в реестре поставщиков </w:t>
            </w:r>
            <w:r>
              <w:lastRenderedPageBreak/>
              <w:t>социальных услуг Республики Карелия, были выплачены компенсации за предоставленные социальные услуги на общую сумму 16 819,54 тыс. руб. На сегодняшний день основной проблемой развития негосударственного сектора в сфере социального обслуживания населения является отсутствие негосударственных поставщиков социальных услуг во всех муниципальных образованиях в республике. Негосударственный сектор представлен преимущественно в городе Петрозаводске (10 организаций, 1 организация расположена в Питкярантском муниципальном районе.</w:t>
            </w:r>
          </w:p>
          <w:p w:rsidR="00013E38" w:rsidRDefault="00013E38">
            <w:pPr>
              <w:pStyle w:val="ConsPlusNormal"/>
            </w:pPr>
            <w:r>
              <w:t>Включение данного рынка в перечень товарных рынков связано с необходимостью дальнейшего развития конкуренции в сфере социальных услуг</w:t>
            </w:r>
          </w:p>
        </w:tc>
      </w:tr>
      <w:tr w:rsidR="00013E38">
        <w:tc>
          <w:tcPr>
            <w:tcW w:w="340" w:type="dxa"/>
          </w:tcPr>
          <w:p w:rsidR="00013E38" w:rsidRDefault="00013E38">
            <w:pPr>
              <w:pStyle w:val="ConsPlusNormal"/>
              <w:jc w:val="center"/>
            </w:pPr>
            <w:r>
              <w:lastRenderedPageBreak/>
              <w:t>9.1.</w:t>
            </w:r>
          </w:p>
        </w:tc>
        <w:tc>
          <w:tcPr>
            <w:tcW w:w="2097" w:type="dxa"/>
          </w:tcPr>
          <w:p w:rsidR="00013E38" w:rsidRDefault="00013E38">
            <w:pPr>
              <w:pStyle w:val="ConsPlusNormal"/>
            </w:pPr>
            <w:r>
              <w:t>Консультационно-методическая поддержка негосударственных организаций, предоставляющих (планирующих предоставлять) социальные услуги</w:t>
            </w:r>
          </w:p>
        </w:tc>
        <w:tc>
          <w:tcPr>
            <w:tcW w:w="1247" w:type="dxa"/>
          </w:tcPr>
          <w:p w:rsidR="00013E38" w:rsidRDefault="00013E38">
            <w:pPr>
              <w:pStyle w:val="ConsPlusNormal"/>
              <w:jc w:val="center"/>
            </w:pPr>
            <w:r>
              <w:t>ежегодно</w:t>
            </w:r>
          </w:p>
        </w:tc>
        <w:tc>
          <w:tcPr>
            <w:tcW w:w="1927" w:type="dxa"/>
          </w:tcPr>
          <w:p w:rsidR="00013E38" w:rsidRDefault="00013E38">
            <w:pPr>
              <w:pStyle w:val="ConsPlusNormal"/>
              <w:jc w:val="center"/>
            </w:pPr>
            <w:r>
              <w:t xml:space="preserve">стимулирование негосударственных организаций к развитию деятельности на рынке социальных услуг путем повышения информированности об организации деятельности в сфере социального обслуживания населения (вхождение в реестр поставщиков социальных услуг Республики Карелия, организация деятельности по предоставлению социальных услуг, включая </w:t>
            </w:r>
            <w:r>
              <w:lastRenderedPageBreak/>
              <w:t>требования законодательства к данному виду деятельности, выплата компенсации за оказанные социальные услуги и т.д.)</w:t>
            </w:r>
          </w:p>
        </w:tc>
        <w:tc>
          <w:tcPr>
            <w:tcW w:w="1927" w:type="dxa"/>
            <w:vMerge w:val="restart"/>
          </w:tcPr>
          <w:p w:rsidR="00013E38" w:rsidRDefault="00013E38">
            <w:pPr>
              <w:pStyle w:val="ConsPlusNormal"/>
              <w:jc w:val="center"/>
            </w:pPr>
            <w:r>
              <w:lastRenderedPageBreak/>
              <w:t>доля негосударственных организаций социального обслуживания, предоставляющих социальные услуги</w:t>
            </w:r>
          </w:p>
        </w:tc>
        <w:tc>
          <w:tcPr>
            <w:tcW w:w="793" w:type="dxa"/>
            <w:vMerge w:val="restart"/>
          </w:tcPr>
          <w:p w:rsidR="00013E38" w:rsidRDefault="00013E38">
            <w:pPr>
              <w:pStyle w:val="ConsPlusNormal"/>
              <w:jc w:val="center"/>
            </w:pPr>
            <w:r>
              <w:t>процентов</w:t>
            </w:r>
          </w:p>
        </w:tc>
        <w:tc>
          <w:tcPr>
            <w:tcW w:w="680" w:type="dxa"/>
            <w:vMerge w:val="restart"/>
          </w:tcPr>
          <w:p w:rsidR="00013E38" w:rsidRDefault="00013E38">
            <w:pPr>
              <w:pStyle w:val="ConsPlusNormal"/>
              <w:jc w:val="center"/>
            </w:pPr>
            <w:r>
              <w:t>17,4</w:t>
            </w:r>
          </w:p>
        </w:tc>
        <w:tc>
          <w:tcPr>
            <w:tcW w:w="680" w:type="dxa"/>
            <w:vMerge w:val="restart"/>
          </w:tcPr>
          <w:p w:rsidR="00013E38" w:rsidRDefault="00013E38">
            <w:pPr>
              <w:pStyle w:val="ConsPlusNormal"/>
              <w:jc w:val="center"/>
            </w:pPr>
            <w:r>
              <w:t>19,6</w:t>
            </w:r>
          </w:p>
        </w:tc>
        <w:tc>
          <w:tcPr>
            <w:tcW w:w="680" w:type="dxa"/>
            <w:vMerge w:val="restart"/>
          </w:tcPr>
          <w:p w:rsidR="00013E38" w:rsidRDefault="00013E38">
            <w:pPr>
              <w:pStyle w:val="ConsPlusNormal"/>
              <w:jc w:val="center"/>
            </w:pPr>
            <w:r>
              <w:t>25</w:t>
            </w:r>
          </w:p>
        </w:tc>
        <w:tc>
          <w:tcPr>
            <w:tcW w:w="680" w:type="dxa"/>
            <w:vMerge w:val="restart"/>
          </w:tcPr>
          <w:p w:rsidR="00013E38" w:rsidRDefault="00013E38">
            <w:pPr>
              <w:pStyle w:val="ConsPlusNormal"/>
              <w:jc w:val="center"/>
            </w:pPr>
            <w:r>
              <w:t>27</w:t>
            </w:r>
          </w:p>
        </w:tc>
        <w:tc>
          <w:tcPr>
            <w:tcW w:w="793" w:type="dxa"/>
            <w:vMerge w:val="restart"/>
          </w:tcPr>
          <w:p w:rsidR="00013E38" w:rsidRDefault="00013E38">
            <w:pPr>
              <w:pStyle w:val="ConsPlusNormal"/>
              <w:jc w:val="center"/>
            </w:pPr>
            <w:r>
              <w:t>30</w:t>
            </w:r>
          </w:p>
        </w:tc>
        <w:tc>
          <w:tcPr>
            <w:tcW w:w="1757" w:type="dxa"/>
            <w:vMerge w:val="restart"/>
          </w:tcPr>
          <w:p w:rsidR="00013E38" w:rsidRDefault="00013E38">
            <w:pPr>
              <w:pStyle w:val="ConsPlusNormal"/>
              <w:jc w:val="center"/>
            </w:pPr>
            <w:r>
              <w:t>Министерство социальной защиты Республики Карелия</w:t>
            </w:r>
          </w:p>
        </w:tc>
      </w:tr>
      <w:tr w:rsidR="00013E38">
        <w:tc>
          <w:tcPr>
            <w:tcW w:w="340" w:type="dxa"/>
          </w:tcPr>
          <w:p w:rsidR="00013E38" w:rsidRDefault="00013E38">
            <w:pPr>
              <w:pStyle w:val="ConsPlusNormal"/>
              <w:jc w:val="center"/>
            </w:pPr>
            <w:r>
              <w:lastRenderedPageBreak/>
              <w:t>9.2.</w:t>
            </w:r>
          </w:p>
        </w:tc>
        <w:tc>
          <w:tcPr>
            <w:tcW w:w="2097" w:type="dxa"/>
          </w:tcPr>
          <w:p w:rsidR="00013E38" w:rsidRDefault="00013E38">
            <w:pPr>
              <w:pStyle w:val="ConsPlusNormal"/>
            </w:pPr>
            <w:r>
              <w:t>Выплата компенсации негосударственным организациям социального обслуживания, предоставляющим социальные услуги, которые включены в реестр поставщиков социальных услуг Республики Карелия, но не участвуют в выполнении государственного задания (заказа), за оказание социальных услуг</w:t>
            </w:r>
          </w:p>
        </w:tc>
        <w:tc>
          <w:tcPr>
            <w:tcW w:w="1247" w:type="dxa"/>
          </w:tcPr>
          <w:p w:rsidR="00013E38" w:rsidRDefault="00013E38">
            <w:pPr>
              <w:pStyle w:val="ConsPlusNormal"/>
              <w:jc w:val="center"/>
            </w:pPr>
            <w:r>
              <w:t>ежемесячно, ежегодно</w:t>
            </w:r>
          </w:p>
        </w:tc>
        <w:tc>
          <w:tcPr>
            <w:tcW w:w="1927" w:type="dxa"/>
          </w:tcPr>
          <w:p w:rsidR="00013E38" w:rsidRDefault="00013E38">
            <w:pPr>
              <w:pStyle w:val="ConsPlusNormal"/>
              <w:jc w:val="center"/>
            </w:pPr>
            <w:r>
              <w:t>поддержка и стимулирование деятельности негосударственных организаций социального обслуживания, предоставляющих социальные услуги</w:t>
            </w:r>
          </w:p>
        </w:tc>
        <w:tc>
          <w:tcPr>
            <w:tcW w:w="1927" w:type="dxa"/>
            <w:vMerge/>
          </w:tcPr>
          <w:p w:rsidR="00013E38" w:rsidRDefault="00013E38"/>
        </w:tc>
        <w:tc>
          <w:tcPr>
            <w:tcW w:w="793" w:type="dxa"/>
            <w:vMerge/>
          </w:tcPr>
          <w:p w:rsidR="00013E38" w:rsidRDefault="00013E38"/>
        </w:tc>
        <w:tc>
          <w:tcPr>
            <w:tcW w:w="680" w:type="dxa"/>
            <w:vMerge/>
          </w:tcPr>
          <w:p w:rsidR="00013E38" w:rsidRDefault="00013E38"/>
        </w:tc>
        <w:tc>
          <w:tcPr>
            <w:tcW w:w="680" w:type="dxa"/>
            <w:vMerge/>
          </w:tcPr>
          <w:p w:rsidR="00013E38" w:rsidRDefault="00013E38"/>
        </w:tc>
        <w:tc>
          <w:tcPr>
            <w:tcW w:w="680" w:type="dxa"/>
            <w:vMerge/>
          </w:tcPr>
          <w:p w:rsidR="00013E38" w:rsidRDefault="00013E38"/>
        </w:tc>
        <w:tc>
          <w:tcPr>
            <w:tcW w:w="680" w:type="dxa"/>
            <w:vMerge/>
          </w:tcPr>
          <w:p w:rsidR="00013E38" w:rsidRDefault="00013E38"/>
        </w:tc>
        <w:tc>
          <w:tcPr>
            <w:tcW w:w="793" w:type="dxa"/>
            <w:vMerge/>
          </w:tcPr>
          <w:p w:rsidR="00013E38" w:rsidRDefault="00013E38"/>
        </w:tc>
        <w:tc>
          <w:tcPr>
            <w:tcW w:w="1757" w:type="dxa"/>
            <w:vMerge/>
          </w:tcPr>
          <w:p w:rsidR="00013E38" w:rsidRDefault="00013E38"/>
        </w:tc>
      </w:tr>
      <w:tr w:rsidR="00013E38">
        <w:tc>
          <w:tcPr>
            <w:tcW w:w="340" w:type="dxa"/>
          </w:tcPr>
          <w:p w:rsidR="00013E38" w:rsidRDefault="00013E38">
            <w:pPr>
              <w:pStyle w:val="ConsPlusNormal"/>
              <w:jc w:val="center"/>
            </w:pPr>
            <w:r>
              <w:t>9.3.</w:t>
            </w:r>
          </w:p>
        </w:tc>
        <w:tc>
          <w:tcPr>
            <w:tcW w:w="2097" w:type="dxa"/>
          </w:tcPr>
          <w:p w:rsidR="00013E38" w:rsidRDefault="00013E38">
            <w:pPr>
              <w:pStyle w:val="ConsPlusNormal"/>
            </w:pPr>
            <w:r>
              <w:t xml:space="preserve">Информационная поддержка негосударственных организаций </w:t>
            </w:r>
            <w:r>
              <w:lastRenderedPageBreak/>
              <w:t>социального обслуживания, предоставляющих социальные услуги</w:t>
            </w:r>
          </w:p>
        </w:tc>
        <w:tc>
          <w:tcPr>
            <w:tcW w:w="1247" w:type="dxa"/>
          </w:tcPr>
          <w:p w:rsidR="00013E38" w:rsidRDefault="00013E38">
            <w:pPr>
              <w:pStyle w:val="ConsPlusNormal"/>
              <w:jc w:val="center"/>
            </w:pPr>
            <w:r>
              <w:lastRenderedPageBreak/>
              <w:t>ежемесячно, ежегодно</w:t>
            </w:r>
          </w:p>
        </w:tc>
        <w:tc>
          <w:tcPr>
            <w:tcW w:w="1927" w:type="dxa"/>
          </w:tcPr>
          <w:p w:rsidR="00013E38" w:rsidRDefault="00013E38">
            <w:pPr>
              <w:pStyle w:val="ConsPlusNormal"/>
              <w:jc w:val="center"/>
            </w:pPr>
            <w:r>
              <w:t>информирование граждан о деятельности негосударственны</w:t>
            </w:r>
            <w:r>
              <w:lastRenderedPageBreak/>
              <w:t>х поставщиков социальных услуг, обеспечение права граждан на выбор поставщика или поставщиков социальных услуг;</w:t>
            </w:r>
          </w:p>
          <w:p w:rsidR="00013E38" w:rsidRDefault="00013E38">
            <w:pPr>
              <w:pStyle w:val="ConsPlusNormal"/>
              <w:jc w:val="center"/>
            </w:pPr>
            <w:r>
              <w:t>увеличение доли социальных услуг, предоставленных негосударственными организациями социального обслуживания, в общем количестве социальных услуг, предоставленных организациями социального обслуживания всех форм собственности</w:t>
            </w:r>
          </w:p>
        </w:tc>
        <w:tc>
          <w:tcPr>
            <w:tcW w:w="1927" w:type="dxa"/>
            <w:vMerge/>
          </w:tcPr>
          <w:p w:rsidR="00013E38" w:rsidRDefault="00013E38"/>
        </w:tc>
        <w:tc>
          <w:tcPr>
            <w:tcW w:w="793" w:type="dxa"/>
            <w:vMerge/>
          </w:tcPr>
          <w:p w:rsidR="00013E38" w:rsidRDefault="00013E38"/>
        </w:tc>
        <w:tc>
          <w:tcPr>
            <w:tcW w:w="680" w:type="dxa"/>
            <w:vMerge/>
          </w:tcPr>
          <w:p w:rsidR="00013E38" w:rsidRDefault="00013E38"/>
        </w:tc>
        <w:tc>
          <w:tcPr>
            <w:tcW w:w="680" w:type="dxa"/>
            <w:vMerge/>
          </w:tcPr>
          <w:p w:rsidR="00013E38" w:rsidRDefault="00013E38"/>
        </w:tc>
        <w:tc>
          <w:tcPr>
            <w:tcW w:w="680" w:type="dxa"/>
            <w:vMerge/>
          </w:tcPr>
          <w:p w:rsidR="00013E38" w:rsidRDefault="00013E38"/>
        </w:tc>
        <w:tc>
          <w:tcPr>
            <w:tcW w:w="680" w:type="dxa"/>
            <w:vMerge/>
          </w:tcPr>
          <w:p w:rsidR="00013E38" w:rsidRDefault="00013E38"/>
        </w:tc>
        <w:tc>
          <w:tcPr>
            <w:tcW w:w="793" w:type="dxa"/>
            <w:vMerge/>
          </w:tcPr>
          <w:p w:rsidR="00013E38" w:rsidRDefault="00013E38"/>
        </w:tc>
        <w:tc>
          <w:tcPr>
            <w:tcW w:w="1757" w:type="dxa"/>
            <w:vMerge/>
          </w:tcPr>
          <w:p w:rsidR="00013E38" w:rsidRDefault="00013E38"/>
        </w:tc>
      </w:tr>
      <w:tr w:rsidR="00013E38">
        <w:tc>
          <w:tcPr>
            <w:tcW w:w="13601" w:type="dxa"/>
            <w:gridSpan w:val="12"/>
          </w:tcPr>
          <w:p w:rsidR="00013E38" w:rsidRDefault="00013E38">
            <w:pPr>
              <w:pStyle w:val="ConsPlusNormal"/>
              <w:jc w:val="center"/>
              <w:outlineLvl w:val="2"/>
            </w:pPr>
            <w:r>
              <w:lastRenderedPageBreak/>
              <w:t>10. Рынок теплоснабжения (производство тепловой энергии)</w:t>
            </w:r>
          </w:p>
        </w:tc>
      </w:tr>
      <w:tr w:rsidR="00013E38">
        <w:tc>
          <w:tcPr>
            <w:tcW w:w="13601" w:type="dxa"/>
            <w:gridSpan w:val="12"/>
          </w:tcPr>
          <w:p w:rsidR="00013E38" w:rsidRDefault="00013E38">
            <w:pPr>
              <w:pStyle w:val="ConsPlusNormal"/>
            </w:pPr>
            <w:r>
              <w:t>Исходная (фактическая) информация: на территории Республики Карелия функционирует 320 источников теплоснабжения, протяженность сетей теплоснабжения в двухтрубном исчислении составляет 992,6 км. Степень физического износа объектов составляет более 80%. По результатам инвентаризации инфраструктуры теплоснабжения в республике выявлено, что в 42 котельных необходимо проведение реконструкции, в замене нуждается 392,6 км сетей теплоснабжения. Требуется заключение концессионных соглашений в отношении объектов теплоснабжения республики по итогам проведения процедур (торгов). Основными проблемами развития конкуренции на рынке теплоснабжения являются следующие: высокий уровень износа объектов теплоснабжения; высокая аварийность тепловых сетей; потери тепловой энергии значительно превышают допустимый уровень; отсутствие систем водоподготовки на объектах теплоснабжения, срок службы которых сокращается в разы от установленного.</w:t>
            </w:r>
          </w:p>
          <w:p w:rsidR="00013E38" w:rsidRDefault="00013E38">
            <w:pPr>
              <w:pStyle w:val="ConsPlusNormal"/>
            </w:pPr>
            <w:r>
              <w:t xml:space="preserve">В результате жилищно-коммунальный комплекс республики остается в целом сложно функционирующим и инвестиционно </w:t>
            </w:r>
            <w:r>
              <w:lastRenderedPageBreak/>
              <w:t>непривлекательным для коммерческих предприятий. Включение данного рынка в перечень товарных рынков связано с необходимостью дальнейшего развития конкуренции в сфере теплоснабжения</w:t>
            </w:r>
          </w:p>
        </w:tc>
      </w:tr>
      <w:tr w:rsidR="00013E38">
        <w:tc>
          <w:tcPr>
            <w:tcW w:w="340" w:type="dxa"/>
          </w:tcPr>
          <w:p w:rsidR="00013E38" w:rsidRDefault="00013E38">
            <w:pPr>
              <w:pStyle w:val="ConsPlusNormal"/>
              <w:jc w:val="center"/>
            </w:pPr>
            <w:r>
              <w:lastRenderedPageBreak/>
              <w:t>10.1.</w:t>
            </w:r>
          </w:p>
        </w:tc>
        <w:tc>
          <w:tcPr>
            <w:tcW w:w="2097" w:type="dxa"/>
          </w:tcPr>
          <w:p w:rsidR="00013E38" w:rsidRDefault="00013E38">
            <w:pPr>
              <w:pStyle w:val="ConsPlusNormal"/>
            </w:pPr>
            <w:r>
              <w:t>Размещение на сайте, определенном Правительством Российской Федерации, а также на официальном сайте концедента в информационно-телекоммуникационной сети Интернет информации о перечне объектов теплоснабжения, в отношении которых планируется проведение торгов</w:t>
            </w:r>
          </w:p>
        </w:tc>
        <w:tc>
          <w:tcPr>
            <w:tcW w:w="1247" w:type="dxa"/>
          </w:tcPr>
          <w:p w:rsidR="00013E38" w:rsidRDefault="00013E38">
            <w:pPr>
              <w:pStyle w:val="ConsPlusNormal"/>
              <w:jc w:val="center"/>
            </w:pPr>
            <w:r>
              <w:t>ежегодно</w:t>
            </w:r>
          </w:p>
        </w:tc>
        <w:tc>
          <w:tcPr>
            <w:tcW w:w="1927" w:type="dxa"/>
          </w:tcPr>
          <w:p w:rsidR="00013E38" w:rsidRDefault="00013E38">
            <w:pPr>
              <w:pStyle w:val="ConsPlusNormal"/>
              <w:jc w:val="center"/>
            </w:pPr>
            <w:r>
              <w:t>повышение надежности системы теплоснабжения</w:t>
            </w:r>
          </w:p>
        </w:tc>
        <w:tc>
          <w:tcPr>
            <w:tcW w:w="1927" w:type="dxa"/>
            <w:vMerge w:val="restart"/>
          </w:tcPr>
          <w:p w:rsidR="00013E38" w:rsidRDefault="00013E38">
            <w:pPr>
              <w:pStyle w:val="ConsPlusNormal"/>
              <w:jc w:val="center"/>
            </w:pPr>
            <w:r>
              <w:t>доля организаций частной формы собственности в сфере теплоснабжения (производство тепловой энергии)</w:t>
            </w:r>
          </w:p>
        </w:tc>
        <w:tc>
          <w:tcPr>
            <w:tcW w:w="793" w:type="dxa"/>
            <w:vMerge w:val="restart"/>
          </w:tcPr>
          <w:p w:rsidR="00013E38" w:rsidRDefault="00013E38">
            <w:pPr>
              <w:pStyle w:val="ConsPlusNormal"/>
              <w:jc w:val="center"/>
            </w:pPr>
            <w:r>
              <w:t>процентов</w:t>
            </w:r>
          </w:p>
        </w:tc>
        <w:tc>
          <w:tcPr>
            <w:tcW w:w="680" w:type="dxa"/>
            <w:vMerge w:val="restart"/>
          </w:tcPr>
          <w:p w:rsidR="00013E38" w:rsidRDefault="00013E38">
            <w:pPr>
              <w:pStyle w:val="ConsPlusNormal"/>
              <w:jc w:val="center"/>
            </w:pPr>
            <w:r>
              <w:t>20</w:t>
            </w:r>
          </w:p>
        </w:tc>
        <w:tc>
          <w:tcPr>
            <w:tcW w:w="680" w:type="dxa"/>
            <w:vMerge w:val="restart"/>
          </w:tcPr>
          <w:p w:rsidR="00013E38" w:rsidRDefault="00013E38">
            <w:pPr>
              <w:pStyle w:val="ConsPlusNormal"/>
              <w:jc w:val="center"/>
            </w:pPr>
            <w:r>
              <w:t>22</w:t>
            </w:r>
          </w:p>
        </w:tc>
        <w:tc>
          <w:tcPr>
            <w:tcW w:w="680" w:type="dxa"/>
            <w:vMerge w:val="restart"/>
          </w:tcPr>
          <w:p w:rsidR="00013E38" w:rsidRDefault="00013E38">
            <w:pPr>
              <w:pStyle w:val="ConsPlusNormal"/>
              <w:jc w:val="center"/>
            </w:pPr>
            <w:r>
              <w:t>25</w:t>
            </w:r>
          </w:p>
        </w:tc>
        <w:tc>
          <w:tcPr>
            <w:tcW w:w="680" w:type="dxa"/>
            <w:vMerge w:val="restart"/>
          </w:tcPr>
          <w:p w:rsidR="00013E38" w:rsidRDefault="00013E38">
            <w:pPr>
              <w:pStyle w:val="ConsPlusNormal"/>
              <w:jc w:val="center"/>
            </w:pPr>
            <w:r>
              <w:t>27</w:t>
            </w:r>
          </w:p>
        </w:tc>
        <w:tc>
          <w:tcPr>
            <w:tcW w:w="793" w:type="dxa"/>
            <w:vMerge w:val="restart"/>
          </w:tcPr>
          <w:p w:rsidR="00013E38" w:rsidRDefault="00013E38">
            <w:pPr>
              <w:pStyle w:val="ConsPlusNormal"/>
              <w:jc w:val="center"/>
            </w:pPr>
            <w:r>
              <w:t>30</w:t>
            </w:r>
          </w:p>
        </w:tc>
        <w:tc>
          <w:tcPr>
            <w:tcW w:w="1757" w:type="dxa"/>
            <w:vMerge w:val="restart"/>
          </w:tcPr>
          <w:p w:rsidR="00013E38" w:rsidRDefault="00013E38">
            <w:pPr>
              <w:pStyle w:val="ConsPlusNormal"/>
              <w:jc w:val="center"/>
            </w:pPr>
            <w:r>
              <w:t>Министерство строительства, жилищно-коммунального хозяйства и энергетики Республики Карелия</w:t>
            </w:r>
          </w:p>
        </w:tc>
      </w:tr>
      <w:tr w:rsidR="00013E38">
        <w:tc>
          <w:tcPr>
            <w:tcW w:w="340" w:type="dxa"/>
          </w:tcPr>
          <w:p w:rsidR="00013E38" w:rsidRDefault="00013E38">
            <w:pPr>
              <w:pStyle w:val="ConsPlusNormal"/>
              <w:jc w:val="center"/>
            </w:pPr>
            <w:r>
              <w:t>10.2.</w:t>
            </w:r>
          </w:p>
        </w:tc>
        <w:tc>
          <w:tcPr>
            <w:tcW w:w="2097" w:type="dxa"/>
          </w:tcPr>
          <w:p w:rsidR="00013E38" w:rsidRDefault="00013E38">
            <w:pPr>
              <w:pStyle w:val="ConsPlusNormal"/>
            </w:pPr>
            <w:r>
              <w:t xml:space="preserve">Передача объектов теплоснабжения, находящихся в собственности Республики Карелия, в концессию организациям частной формы собственности на основании заключаемых концессионных </w:t>
            </w:r>
            <w:r>
              <w:lastRenderedPageBreak/>
              <w:t>соглашений</w:t>
            </w:r>
          </w:p>
        </w:tc>
        <w:tc>
          <w:tcPr>
            <w:tcW w:w="1247" w:type="dxa"/>
          </w:tcPr>
          <w:p w:rsidR="00013E38" w:rsidRDefault="00013E38">
            <w:pPr>
              <w:pStyle w:val="ConsPlusNormal"/>
              <w:jc w:val="center"/>
            </w:pPr>
            <w:r>
              <w:lastRenderedPageBreak/>
              <w:t>ежегодно</w:t>
            </w:r>
          </w:p>
        </w:tc>
        <w:tc>
          <w:tcPr>
            <w:tcW w:w="1927" w:type="dxa"/>
          </w:tcPr>
          <w:p w:rsidR="00013E38" w:rsidRDefault="00013E38">
            <w:pPr>
              <w:pStyle w:val="ConsPlusNormal"/>
              <w:jc w:val="center"/>
            </w:pPr>
            <w:r>
              <w:t xml:space="preserve">привлечение на рынок новых организаций частной формы собственности, привлечение инвестиций для решения проблем, связанных с высокой степенью износа основных фондов в сфере теплоснабжения </w:t>
            </w:r>
            <w:r>
              <w:lastRenderedPageBreak/>
              <w:t>(производство тепловой энергии)</w:t>
            </w:r>
          </w:p>
        </w:tc>
        <w:tc>
          <w:tcPr>
            <w:tcW w:w="1927" w:type="dxa"/>
            <w:vMerge/>
          </w:tcPr>
          <w:p w:rsidR="00013E38" w:rsidRDefault="00013E38"/>
        </w:tc>
        <w:tc>
          <w:tcPr>
            <w:tcW w:w="793" w:type="dxa"/>
            <w:vMerge/>
          </w:tcPr>
          <w:p w:rsidR="00013E38" w:rsidRDefault="00013E38"/>
        </w:tc>
        <w:tc>
          <w:tcPr>
            <w:tcW w:w="680" w:type="dxa"/>
            <w:vMerge/>
          </w:tcPr>
          <w:p w:rsidR="00013E38" w:rsidRDefault="00013E38"/>
        </w:tc>
        <w:tc>
          <w:tcPr>
            <w:tcW w:w="680" w:type="dxa"/>
            <w:vMerge/>
          </w:tcPr>
          <w:p w:rsidR="00013E38" w:rsidRDefault="00013E38"/>
        </w:tc>
        <w:tc>
          <w:tcPr>
            <w:tcW w:w="680" w:type="dxa"/>
            <w:vMerge/>
          </w:tcPr>
          <w:p w:rsidR="00013E38" w:rsidRDefault="00013E38"/>
        </w:tc>
        <w:tc>
          <w:tcPr>
            <w:tcW w:w="680" w:type="dxa"/>
            <w:vMerge/>
          </w:tcPr>
          <w:p w:rsidR="00013E38" w:rsidRDefault="00013E38"/>
        </w:tc>
        <w:tc>
          <w:tcPr>
            <w:tcW w:w="793" w:type="dxa"/>
            <w:vMerge/>
          </w:tcPr>
          <w:p w:rsidR="00013E38" w:rsidRDefault="00013E38"/>
        </w:tc>
        <w:tc>
          <w:tcPr>
            <w:tcW w:w="1757" w:type="dxa"/>
            <w:vMerge/>
          </w:tcPr>
          <w:p w:rsidR="00013E38" w:rsidRDefault="00013E38"/>
        </w:tc>
      </w:tr>
      <w:tr w:rsidR="00013E38">
        <w:tc>
          <w:tcPr>
            <w:tcW w:w="13601" w:type="dxa"/>
            <w:gridSpan w:val="12"/>
          </w:tcPr>
          <w:p w:rsidR="00013E38" w:rsidRDefault="00013E38">
            <w:pPr>
              <w:pStyle w:val="ConsPlusNormal"/>
              <w:jc w:val="center"/>
              <w:outlineLvl w:val="2"/>
            </w:pPr>
            <w:r>
              <w:lastRenderedPageBreak/>
              <w:t>11. Рынок услуг по сбору и транспортированию твердых коммунальных отходов</w:t>
            </w:r>
          </w:p>
        </w:tc>
      </w:tr>
      <w:tr w:rsidR="00013E38">
        <w:tc>
          <w:tcPr>
            <w:tcW w:w="13601" w:type="dxa"/>
            <w:gridSpan w:val="12"/>
          </w:tcPr>
          <w:p w:rsidR="00013E38" w:rsidRDefault="00013E38">
            <w:pPr>
              <w:pStyle w:val="ConsPlusNormal"/>
            </w:pPr>
            <w:r>
              <w:t xml:space="preserve">Исходная (фактическая) информация: на территории Республики Карелия с 1 мая 2018 года осуществлен переход на новую систему обращения с твердыми коммунальными отходами (далее - ТКО), к своей деятельности приступил региональный оператор по обращению с ТКО - общество с ограниченной ответственностью "АВТОСПЕЦТРАНС". Региональным оператором в соответствии с Федеральным </w:t>
            </w:r>
            <w:hyperlink r:id="rId12"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w:t>
            </w:r>
            <w:hyperlink r:id="rId13" w:history="1">
              <w:r>
                <w:rPr>
                  <w:color w:val="0000FF"/>
                </w:rPr>
                <w:t>постановлением</w:t>
              </w:r>
            </w:hyperlink>
            <w:r>
              <w:t xml:space="preserve"> Правительства Российской Федерации от 3 ноября 2016 года N 1133 "Об утверждении Правил проведения торгов, по результатам которых формируются цены на услуги по сбору и транспортированию твердых коммунальных отходов для регионального оператора" проведены аукционы в электронной форме, по итогам которых заключены договоры с операторами по транспортированию ТКО на территории Республики Карелия. Участие в указанных аукционах принимали как организации частной форм собственности, так и муниципальные унитарные предприятия.</w:t>
            </w:r>
          </w:p>
          <w:p w:rsidR="00013E38" w:rsidRDefault="00013E38">
            <w:pPr>
              <w:pStyle w:val="ConsPlusNormal"/>
            </w:pPr>
            <w:r>
              <w:t>Основными проблемами развития конкуренции на рынке услуг по сбору и транспортированию ТКО являются: регулируемый вид деятельности и необходимость обращения в уполномоченный орган исполнительной власти за установлением тарифа на осуществление определенного вида деятельности; длительные сроки окупаемости капитальных вложений, нехватка оборотных средств, высокий уровень кредитных ставок для их пополнения и рост дебиторской задолженности.</w:t>
            </w:r>
          </w:p>
          <w:p w:rsidR="00013E38" w:rsidRDefault="00013E38">
            <w:pPr>
              <w:pStyle w:val="ConsPlusNormal"/>
            </w:pPr>
            <w:r>
              <w:t>Региональным оператором проводятся конкурсные процедуры по выбору операторов по обращению с ТКО (индивидуальных предпринимателей или юридических лиц, осуществляющих деятельность по сбору, транспортированию, обработке, утилизации, обезвреживанию, захоронению ТКО) на территории районов в Республике Карелия.</w:t>
            </w:r>
          </w:p>
          <w:p w:rsidR="00013E38" w:rsidRDefault="00013E38">
            <w:pPr>
              <w:pStyle w:val="ConsPlusNormal"/>
            </w:pPr>
            <w:r>
              <w:t xml:space="preserve">В соответствии с </w:t>
            </w:r>
            <w:hyperlink r:id="rId14" w:history="1">
              <w:r>
                <w:rPr>
                  <w:color w:val="0000FF"/>
                </w:rPr>
                <w:t>приложением N 25</w:t>
              </w:r>
            </w:hyperlink>
            <w:r>
              <w:t xml:space="preserve"> к приказу Федеральной антимонопольной службы от 29 августа 2018 года N 1232/18 "Об утверждении методик по расчету ключевых показателей развития конкуренции в отраслях экономики в субъектах Российской Федерации" расчет ключевого показателя "доля организаций частной формы собственности в сфере услуг по сбору и транспортированию ТКО" определяется по доле организаций частной формы собственности в сфере услуг по сбору и транспортированию ТКО, выраженной в размере объема транспортируемых такими организациями ТКО (м</w:t>
            </w:r>
            <w:r>
              <w:rPr>
                <w:vertAlign w:val="superscript"/>
              </w:rPr>
              <w:t>3</w:t>
            </w:r>
            <w:r>
              <w:t>) от общего объема ТКО, транспортируемых всеми хозяйствующими субъектами на территории Республики Карелия.</w:t>
            </w:r>
          </w:p>
          <w:p w:rsidR="00013E38" w:rsidRDefault="00013E38">
            <w:pPr>
              <w:pStyle w:val="ConsPlusNormal"/>
            </w:pPr>
            <w:r>
              <w:t>Включение данного рынка в перечень товарных рынков связано с необходимостью дальнейшего развития конкуренции в сфере услуг по сбору и транспортированию ТКО и недопущение снижения установленного ключевого показателя</w:t>
            </w:r>
          </w:p>
        </w:tc>
      </w:tr>
      <w:tr w:rsidR="00013E38">
        <w:tc>
          <w:tcPr>
            <w:tcW w:w="340" w:type="dxa"/>
          </w:tcPr>
          <w:p w:rsidR="00013E38" w:rsidRDefault="00013E38">
            <w:pPr>
              <w:pStyle w:val="ConsPlusNormal"/>
              <w:jc w:val="center"/>
            </w:pPr>
            <w:r>
              <w:t>11.1.</w:t>
            </w:r>
          </w:p>
        </w:tc>
        <w:tc>
          <w:tcPr>
            <w:tcW w:w="2097" w:type="dxa"/>
          </w:tcPr>
          <w:p w:rsidR="00013E38" w:rsidRDefault="00013E38">
            <w:pPr>
              <w:pStyle w:val="ConsPlusNormal"/>
            </w:pPr>
            <w:r>
              <w:t xml:space="preserve">Информирование организаций частной формы собственности о </w:t>
            </w:r>
            <w:r>
              <w:lastRenderedPageBreak/>
              <w:t>проведении аукционов в электронной форме по заключению договоров с операторами по сбору и транспортированию ТКО</w:t>
            </w:r>
          </w:p>
        </w:tc>
        <w:tc>
          <w:tcPr>
            <w:tcW w:w="1247" w:type="dxa"/>
          </w:tcPr>
          <w:p w:rsidR="00013E38" w:rsidRDefault="00013E38">
            <w:pPr>
              <w:pStyle w:val="ConsPlusNormal"/>
              <w:jc w:val="center"/>
            </w:pPr>
            <w:r>
              <w:lastRenderedPageBreak/>
              <w:t>ежегодно (по отдельному графику)</w:t>
            </w:r>
          </w:p>
        </w:tc>
        <w:tc>
          <w:tcPr>
            <w:tcW w:w="1927" w:type="dxa"/>
          </w:tcPr>
          <w:p w:rsidR="00013E38" w:rsidRDefault="00013E38">
            <w:pPr>
              <w:pStyle w:val="ConsPlusNormal"/>
              <w:jc w:val="center"/>
            </w:pPr>
            <w:r>
              <w:t xml:space="preserve">повышение информированности организаций частной формы </w:t>
            </w:r>
            <w:r>
              <w:lastRenderedPageBreak/>
              <w:t>собственности, планирующих осуществлять деятельность в сфере услуг по сбору и транспортированию ТКО</w:t>
            </w:r>
          </w:p>
        </w:tc>
        <w:tc>
          <w:tcPr>
            <w:tcW w:w="1927" w:type="dxa"/>
          </w:tcPr>
          <w:p w:rsidR="00013E38" w:rsidRDefault="00013E38">
            <w:pPr>
              <w:pStyle w:val="ConsPlusNormal"/>
              <w:jc w:val="center"/>
            </w:pPr>
            <w:r>
              <w:lastRenderedPageBreak/>
              <w:t xml:space="preserve">доля организаций частной формы собственности в сфере услуг по </w:t>
            </w:r>
            <w:r>
              <w:lastRenderedPageBreak/>
              <w:t>сбору и транспортированию ТКО</w:t>
            </w:r>
          </w:p>
        </w:tc>
        <w:tc>
          <w:tcPr>
            <w:tcW w:w="793" w:type="dxa"/>
          </w:tcPr>
          <w:p w:rsidR="00013E38" w:rsidRDefault="00013E38">
            <w:pPr>
              <w:pStyle w:val="ConsPlusNormal"/>
              <w:jc w:val="center"/>
            </w:pPr>
            <w:r>
              <w:lastRenderedPageBreak/>
              <w:t>процентов</w:t>
            </w:r>
          </w:p>
        </w:tc>
        <w:tc>
          <w:tcPr>
            <w:tcW w:w="680" w:type="dxa"/>
          </w:tcPr>
          <w:p w:rsidR="00013E38" w:rsidRDefault="00013E38">
            <w:pPr>
              <w:pStyle w:val="ConsPlusNormal"/>
              <w:jc w:val="center"/>
            </w:pPr>
            <w:r>
              <w:t>20</w:t>
            </w:r>
          </w:p>
        </w:tc>
        <w:tc>
          <w:tcPr>
            <w:tcW w:w="680" w:type="dxa"/>
          </w:tcPr>
          <w:p w:rsidR="00013E38" w:rsidRDefault="00013E38">
            <w:pPr>
              <w:pStyle w:val="ConsPlusNormal"/>
              <w:jc w:val="center"/>
            </w:pPr>
            <w:r>
              <w:t>20</w:t>
            </w:r>
          </w:p>
        </w:tc>
        <w:tc>
          <w:tcPr>
            <w:tcW w:w="680" w:type="dxa"/>
          </w:tcPr>
          <w:p w:rsidR="00013E38" w:rsidRDefault="00013E38">
            <w:pPr>
              <w:pStyle w:val="ConsPlusNormal"/>
              <w:jc w:val="center"/>
            </w:pPr>
            <w:r>
              <w:t>20</w:t>
            </w:r>
          </w:p>
        </w:tc>
        <w:tc>
          <w:tcPr>
            <w:tcW w:w="680" w:type="dxa"/>
          </w:tcPr>
          <w:p w:rsidR="00013E38" w:rsidRDefault="00013E38">
            <w:pPr>
              <w:pStyle w:val="ConsPlusNormal"/>
              <w:jc w:val="center"/>
            </w:pPr>
            <w:r>
              <w:t>20</w:t>
            </w:r>
          </w:p>
        </w:tc>
        <w:tc>
          <w:tcPr>
            <w:tcW w:w="793" w:type="dxa"/>
          </w:tcPr>
          <w:p w:rsidR="00013E38" w:rsidRDefault="00013E38">
            <w:pPr>
              <w:pStyle w:val="ConsPlusNormal"/>
              <w:jc w:val="center"/>
            </w:pPr>
            <w:r>
              <w:t>20</w:t>
            </w:r>
          </w:p>
        </w:tc>
        <w:tc>
          <w:tcPr>
            <w:tcW w:w="1757" w:type="dxa"/>
          </w:tcPr>
          <w:p w:rsidR="00013E38" w:rsidRDefault="00013E38">
            <w:pPr>
              <w:pStyle w:val="ConsPlusNormal"/>
              <w:jc w:val="center"/>
            </w:pPr>
            <w:r>
              <w:t xml:space="preserve">Министерство строительства, жилищно-коммунального </w:t>
            </w:r>
            <w:r>
              <w:lastRenderedPageBreak/>
              <w:t>хозяйства и энергетики Республики Карелия</w:t>
            </w:r>
          </w:p>
        </w:tc>
      </w:tr>
      <w:tr w:rsidR="00013E38">
        <w:tc>
          <w:tcPr>
            <w:tcW w:w="13601" w:type="dxa"/>
            <w:gridSpan w:val="12"/>
          </w:tcPr>
          <w:p w:rsidR="00013E38" w:rsidRDefault="00013E38">
            <w:pPr>
              <w:pStyle w:val="ConsPlusNormal"/>
              <w:jc w:val="center"/>
              <w:outlineLvl w:val="2"/>
            </w:pPr>
            <w:r>
              <w:lastRenderedPageBreak/>
              <w:t>12. Рынок выполнения работ по благоустройству городской среды</w:t>
            </w:r>
          </w:p>
        </w:tc>
      </w:tr>
      <w:tr w:rsidR="00013E38">
        <w:tc>
          <w:tcPr>
            <w:tcW w:w="13601" w:type="dxa"/>
            <w:gridSpan w:val="12"/>
          </w:tcPr>
          <w:p w:rsidR="00013E38" w:rsidRDefault="00013E38">
            <w:pPr>
              <w:pStyle w:val="ConsPlusNormal"/>
            </w:pPr>
            <w:r>
              <w:t>Исходная (фактическая) информация: по итогам 2018 года доля организаций частной формы собственности в сфере выполнения работ по благоустройству городской среды составила 91%. Благоустройство городской среды включает в себя уборку муниципальных территорий, ремонт тротуаров, озеленение, создание пешеходной инфраструктуры, благоустройство пустырей и заброшенных зон, за исключением благоустройства автомобильных дорог. Основными проблемами развития конкуренции на рынке выполнения работ по благоустройству городской среды являются: низкая доля обеспеченности финансированием всеми уровнями бюджетной системы мероприятий по благоустройству; значительная отдаленность территорий и ограниченные возможности транспортировки строительных материалов и элементов благоустройства; сезонность работ по благоустройству, короткий летний период, в который возможно выполнять работы по благоустройству; низкая активность населения в реализации мероприятий по благоустройству территорий; подготовка дизайн-проекта благоустройства дворовых территорий; проведение общественных обсуждений; разработка технической документации и прохождение экспертиз, в том числе государственных; вложение средств граждан, в том числе во внедрение современных технологий для объектов благоустройства. Данный рынок требует решения задач по формированию благоприятной конкурентной среды, обеспечению инвестиционной привлекательности отрасли благоустройства, выводу из тени финансовых отраслевых потоков, стимулированию роста налоговых отчислений и устранению недобросовестной конкуренции. Включение данного рынка в перечень товарных рынков связано с необходимостью дальнейшего развития конкуренции в сфере выполнения работ по благоустройству городской среды и недопущения снижения установленного ключевого показателя</w:t>
            </w:r>
          </w:p>
        </w:tc>
      </w:tr>
      <w:tr w:rsidR="00013E38">
        <w:tc>
          <w:tcPr>
            <w:tcW w:w="340" w:type="dxa"/>
          </w:tcPr>
          <w:p w:rsidR="00013E38" w:rsidRDefault="00013E38">
            <w:pPr>
              <w:pStyle w:val="ConsPlusNormal"/>
              <w:jc w:val="center"/>
            </w:pPr>
            <w:r>
              <w:t>12.1.</w:t>
            </w:r>
          </w:p>
        </w:tc>
        <w:tc>
          <w:tcPr>
            <w:tcW w:w="2097" w:type="dxa"/>
          </w:tcPr>
          <w:p w:rsidR="00013E38" w:rsidRDefault="00013E38">
            <w:pPr>
              <w:pStyle w:val="ConsPlusNormal"/>
            </w:pPr>
            <w:r>
              <w:t xml:space="preserve">Мониторинг заключения контрактов на проведение работ по благоустройству территорий в </w:t>
            </w:r>
            <w:r>
              <w:lastRenderedPageBreak/>
              <w:t>рамках федерального проекта "Формирование комфортной городской среды"</w:t>
            </w:r>
          </w:p>
        </w:tc>
        <w:tc>
          <w:tcPr>
            <w:tcW w:w="1247" w:type="dxa"/>
          </w:tcPr>
          <w:p w:rsidR="00013E38" w:rsidRDefault="00013E38">
            <w:pPr>
              <w:pStyle w:val="ConsPlusNormal"/>
              <w:jc w:val="center"/>
            </w:pPr>
            <w:r>
              <w:lastRenderedPageBreak/>
              <w:t>ежегодно</w:t>
            </w:r>
          </w:p>
        </w:tc>
        <w:tc>
          <w:tcPr>
            <w:tcW w:w="1927" w:type="dxa"/>
          </w:tcPr>
          <w:p w:rsidR="00013E38" w:rsidRDefault="00013E38">
            <w:pPr>
              <w:pStyle w:val="ConsPlusNormal"/>
              <w:jc w:val="center"/>
            </w:pPr>
            <w:r>
              <w:t xml:space="preserve">стимулирование организаций частной формы собственности, осуществляющих (планирующих </w:t>
            </w:r>
            <w:r>
              <w:lastRenderedPageBreak/>
              <w:t>осуществлять) деятельность в сфере благоустройства городской среды</w:t>
            </w:r>
          </w:p>
        </w:tc>
        <w:tc>
          <w:tcPr>
            <w:tcW w:w="1927" w:type="dxa"/>
            <w:vMerge w:val="restart"/>
          </w:tcPr>
          <w:p w:rsidR="00013E38" w:rsidRDefault="00013E38">
            <w:pPr>
              <w:pStyle w:val="ConsPlusNormal"/>
              <w:jc w:val="center"/>
            </w:pPr>
            <w:r>
              <w:lastRenderedPageBreak/>
              <w:t xml:space="preserve">доля организаций частной формы собственности в сфере выполнения работ по благоустройству </w:t>
            </w:r>
            <w:r>
              <w:lastRenderedPageBreak/>
              <w:t>городской среды</w:t>
            </w:r>
          </w:p>
        </w:tc>
        <w:tc>
          <w:tcPr>
            <w:tcW w:w="793" w:type="dxa"/>
            <w:vMerge w:val="restart"/>
          </w:tcPr>
          <w:p w:rsidR="00013E38" w:rsidRDefault="00013E38">
            <w:pPr>
              <w:pStyle w:val="ConsPlusNormal"/>
              <w:jc w:val="center"/>
            </w:pPr>
            <w:r>
              <w:lastRenderedPageBreak/>
              <w:t>процентов</w:t>
            </w:r>
          </w:p>
        </w:tc>
        <w:tc>
          <w:tcPr>
            <w:tcW w:w="680" w:type="dxa"/>
            <w:vMerge w:val="restart"/>
          </w:tcPr>
          <w:p w:rsidR="00013E38" w:rsidRDefault="00013E38">
            <w:pPr>
              <w:pStyle w:val="ConsPlusNormal"/>
              <w:jc w:val="center"/>
            </w:pPr>
            <w:r>
              <w:t>91</w:t>
            </w:r>
          </w:p>
        </w:tc>
        <w:tc>
          <w:tcPr>
            <w:tcW w:w="680" w:type="dxa"/>
            <w:vMerge w:val="restart"/>
          </w:tcPr>
          <w:p w:rsidR="00013E38" w:rsidRDefault="00013E38">
            <w:pPr>
              <w:pStyle w:val="ConsPlusNormal"/>
              <w:jc w:val="center"/>
            </w:pPr>
            <w:r>
              <w:t>91</w:t>
            </w:r>
          </w:p>
        </w:tc>
        <w:tc>
          <w:tcPr>
            <w:tcW w:w="680" w:type="dxa"/>
            <w:vMerge w:val="restart"/>
          </w:tcPr>
          <w:p w:rsidR="00013E38" w:rsidRDefault="00013E38">
            <w:pPr>
              <w:pStyle w:val="ConsPlusNormal"/>
              <w:jc w:val="center"/>
            </w:pPr>
            <w:r>
              <w:t>92</w:t>
            </w:r>
          </w:p>
        </w:tc>
        <w:tc>
          <w:tcPr>
            <w:tcW w:w="680" w:type="dxa"/>
            <w:vMerge w:val="restart"/>
          </w:tcPr>
          <w:p w:rsidR="00013E38" w:rsidRDefault="00013E38">
            <w:pPr>
              <w:pStyle w:val="ConsPlusNormal"/>
              <w:jc w:val="center"/>
            </w:pPr>
            <w:r>
              <w:t>93</w:t>
            </w:r>
          </w:p>
        </w:tc>
        <w:tc>
          <w:tcPr>
            <w:tcW w:w="793" w:type="dxa"/>
            <w:vMerge w:val="restart"/>
          </w:tcPr>
          <w:p w:rsidR="00013E38" w:rsidRDefault="00013E38">
            <w:pPr>
              <w:pStyle w:val="ConsPlusNormal"/>
              <w:jc w:val="center"/>
            </w:pPr>
            <w:r>
              <w:t>93</w:t>
            </w:r>
          </w:p>
        </w:tc>
        <w:tc>
          <w:tcPr>
            <w:tcW w:w="1757" w:type="dxa"/>
            <w:vMerge w:val="restart"/>
          </w:tcPr>
          <w:p w:rsidR="00013E38" w:rsidRDefault="00013E38">
            <w:pPr>
              <w:pStyle w:val="ConsPlusNormal"/>
              <w:jc w:val="center"/>
            </w:pPr>
            <w:r>
              <w:t xml:space="preserve">Министерство строительства, жилищно-коммунального хозяйства и энергетики </w:t>
            </w:r>
            <w:r>
              <w:lastRenderedPageBreak/>
              <w:t>Республики Карелия</w:t>
            </w:r>
          </w:p>
        </w:tc>
      </w:tr>
      <w:tr w:rsidR="00013E38">
        <w:tc>
          <w:tcPr>
            <w:tcW w:w="340" w:type="dxa"/>
          </w:tcPr>
          <w:p w:rsidR="00013E38" w:rsidRDefault="00013E38">
            <w:pPr>
              <w:pStyle w:val="ConsPlusNormal"/>
              <w:jc w:val="center"/>
            </w:pPr>
            <w:r>
              <w:lastRenderedPageBreak/>
              <w:t>12.2.</w:t>
            </w:r>
          </w:p>
        </w:tc>
        <w:tc>
          <w:tcPr>
            <w:tcW w:w="2097" w:type="dxa"/>
          </w:tcPr>
          <w:p w:rsidR="00013E38" w:rsidRDefault="00013E38">
            <w:pPr>
              <w:pStyle w:val="ConsPlusNormal"/>
            </w:pPr>
            <w:r>
              <w:t>Реализация комплекса мероприятий, направленных на повышение вовлеченности организаций частной формы собственности в сферу благоустройства территорий муниципальных образований</w:t>
            </w:r>
          </w:p>
        </w:tc>
        <w:tc>
          <w:tcPr>
            <w:tcW w:w="1247" w:type="dxa"/>
          </w:tcPr>
          <w:p w:rsidR="00013E38" w:rsidRDefault="00013E38">
            <w:pPr>
              <w:pStyle w:val="ConsPlusNormal"/>
              <w:jc w:val="center"/>
            </w:pPr>
            <w:r>
              <w:t>ежегодно</w:t>
            </w:r>
          </w:p>
        </w:tc>
        <w:tc>
          <w:tcPr>
            <w:tcW w:w="1927" w:type="dxa"/>
          </w:tcPr>
          <w:p w:rsidR="00013E38" w:rsidRDefault="00013E38">
            <w:pPr>
              <w:pStyle w:val="ConsPlusNormal"/>
              <w:jc w:val="center"/>
            </w:pPr>
            <w:r>
              <w:t>повышение информированности в вопросах государственного регулирования сферы выполнения работ по благоустройству городской среды организаций частной формы собственности, планирующих осуществлять деятельность в указанной сфере</w:t>
            </w:r>
          </w:p>
        </w:tc>
        <w:tc>
          <w:tcPr>
            <w:tcW w:w="1927" w:type="dxa"/>
            <w:vMerge/>
          </w:tcPr>
          <w:p w:rsidR="00013E38" w:rsidRDefault="00013E38"/>
        </w:tc>
        <w:tc>
          <w:tcPr>
            <w:tcW w:w="793" w:type="dxa"/>
            <w:vMerge/>
          </w:tcPr>
          <w:p w:rsidR="00013E38" w:rsidRDefault="00013E38"/>
        </w:tc>
        <w:tc>
          <w:tcPr>
            <w:tcW w:w="680" w:type="dxa"/>
            <w:vMerge/>
          </w:tcPr>
          <w:p w:rsidR="00013E38" w:rsidRDefault="00013E38"/>
        </w:tc>
        <w:tc>
          <w:tcPr>
            <w:tcW w:w="680" w:type="dxa"/>
            <w:vMerge/>
          </w:tcPr>
          <w:p w:rsidR="00013E38" w:rsidRDefault="00013E38"/>
        </w:tc>
        <w:tc>
          <w:tcPr>
            <w:tcW w:w="680" w:type="dxa"/>
            <w:vMerge/>
          </w:tcPr>
          <w:p w:rsidR="00013E38" w:rsidRDefault="00013E38"/>
        </w:tc>
        <w:tc>
          <w:tcPr>
            <w:tcW w:w="680" w:type="dxa"/>
            <w:vMerge/>
          </w:tcPr>
          <w:p w:rsidR="00013E38" w:rsidRDefault="00013E38"/>
        </w:tc>
        <w:tc>
          <w:tcPr>
            <w:tcW w:w="793" w:type="dxa"/>
            <w:vMerge/>
          </w:tcPr>
          <w:p w:rsidR="00013E38" w:rsidRDefault="00013E38"/>
        </w:tc>
        <w:tc>
          <w:tcPr>
            <w:tcW w:w="1757" w:type="dxa"/>
            <w:vMerge/>
          </w:tcPr>
          <w:p w:rsidR="00013E38" w:rsidRDefault="00013E38"/>
        </w:tc>
      </w:tr>
      <w:tr w:rsidR="00013E38">
        <w:tc>
          <w:tcPr>
            <w:tcW w:w="13601" w:type="dxa"/>
            <w:gridSpan w:val="12"/>
          </w:tcPr>
          <w:p w:rsidR="00013E38" w:rsidRDefault="00013E38">
            <w:pPr>
              <w:pStyle w:val="ConsPlusNormal"/>
              <w:jc w:val="center"/>
              <w:outlineLvl w:val="2"/>
            </w:pPr>
            <w:r>
              <w:t>13. Рынок поставки сжиженного газа в баллонах</w:t>
            </w:r>
          </w:p>
        </w:tc>
      </w:tr>
      <w:tr w:rsidR="00013E38">
        <w:tc>
          <w:tcPr>
            <w:tcW w:w="13601" w:type="dxa"/>
            <w:gridSpan w:val="12"/>
          </w:tcPr>
          <w:p w:rsidR="00013E38" w:rsidRDefault="00013E38">
            <w:pPr>
              <w:pStyle w:val="ConsPlusNormal"/>
            </w:pPr>
            <w:r>
              <w:t>Исходная (фактическая) информация: в Республике Карелия доля организаций частной формы собственности, осуществляющих снабжение сжиженным углеводородным газом население, составляет 100%. К основной проблеме развития конкуренции на рынке поставки сжиженного газа в баллонах можно отнести смену схемы поставки сжиженного углеводородного газа, что приводит к изменению стоимости 1 тонны сжиженного углеводородного газа у поставщика. Включение данного рынка в перечень товарных рынков связано с необходимостью дальнейшего развития конкуренции в сфере услуг поставки сжиженного газа и недопущения снижения установленного ключевого показателя</w:t>
            </w:r>
          </w:p>
        </w:tc>
      </w:tr>
      <w:tr w:rsidR="00013E38">
        <w:tc>
          <w:tcPr>
            <w:tcW w:w="340" w:type="dxa"/>
          </w:tcPr>
          <w:p w:rsidR="00013E38" w:rsidRDefault="00013E38">
            <w:pPr>
              <w:pStyle w:val="ConsPlusNormal"/>
              <w:jc w:val="center"/>
            </w:pPr>
            <w:r>
              <w:t>1</w:t>
            </w:r>
            <w:r>
              <w:lastRenderedPageBreak/>
              <w:t>3.1.</w:t>
            </w:r>
          </w:p>
        </w:tc>
        <w:tc>
          <w:tcPr>
            <w:tcW w:w="2097" w:type="dxa"/>
          </w:tcPr>
          <w:p w:rsidR="00013E38" w:rsidRDefault="00013E38">
            <w:pPr>
              <w:pStyle w:val="ConsPlusNormal"/>
            </w:pPr>
            <w:r>
              <w:lastRenderedPageBreak/>
              <w:t xml:space="preserve">Проведение </w:t>
            </w:r>
            <w:r>
              <w:lastRenderedPageBreak/>
              <w:t>консультаций с организациями частной формы собственности, осуществляющими (планирующими осуществлять) деятельность в сфере поставки сжиженного газа в баллонах</w:t>
            </w:r>
          </w:p>
        </w:tc>
        <w:tc>
          <w:tcPr>
            <w:tcW w:w="1247" w:type="dxa"/>
          </w:tcPr>
          <w:p w:rsidR="00013E38" w:rsidRDefault="00013E38">
            <w:pPr>
              <w:pStyle w:val="ConsPlusNormal"/>
              <w:jc w:val="center"/>
            </w:pPr>
            <w:r>
              <w:lastRenderedPageBreak/>
              <w:t>ежегодно</w:t>
            </w:r>
          </w:p>
        </w:tc>
        <w:tc>
          <w:tcPr>
            <w:tcW w:w="1927" w:type="dxa"/>
          </w:tcPr>
          <w:p w:rsidR="00013E38" w:rsidRDefault="00013E38">
            <w:pPr>
              <w:pStyle w:val="ConsPlusNormal"/>
              <w:jc w:val="center"/>
            </w:pPr>
            <w:r>
              <w:t xml:space="preserve">сохранение </w:t>
            </w:r>
            <w:r>
              <w:lastRenderedPageBreak/>
              <w:t>количества организаций частной формы собственности, осуществляющих деятельность в сфере поставки сжиженного газа в баллонах</w:t>
            </w:r>
          </w:p>
        </w:tc>
        <w:tc>
          <w:tcPr>
            <w:tcW w:w="1927" w:type="dxa"/>
            <w:vMerge w:val="restart"/>
          </w:tcPr>
          <w:p w:rsidR="00013E38" w:rsidRDefault="00013E38">
            <w:pPr>
              <w:pStyle w:val="ConsPlusNormal"/>
              <w:jc w:val="center"/>
            </w:pPr>
            <w:r>
              <w:lastRenderedPageBreak/>
              <w:t xml:space="preserve">доля организаций </w:t>
            </w:r>
            <w:r>
              <w:lastRenderedPageBreak/>
              <w:t>частной формы собственности в сфере поставки сжиженного газа в баллонах</w:t>
            </w:r>
          </w:p>
        </w:tc>
        <w:tc>
          <w:tcPr>
            <w:tcW w:w="793" w:type="dxa"/>
            <w:vMerge w:val="restart"/>
          </w:tcPr>
          <w:p w:rsidR="00013E38" w:rsidRDefault="00013E38">
            <w:pPr>
              <w:pStyle w:val="ConsPlusNormal"/>
              <w:jc w:val="center"/>
            </w:pPr>
            <w:r>
              <w:lastRenderedPageBreak/>
              <w:t>проце</w:t>
            </w:r>
            <w:r>
              <w:lastRenderedPageBreak/>
              <w:t>нтов</w:t>
            </w:r>
          </w:p>
        </w:tc>
        <w:tc>
          <w:tcPr>
            <w:tcW w:w="680" w:type="dxa"/>
            <w:vMerge w:val="restart"/>
          </w:tcPr>
          <w:p w:rsidR="00013E38" w:rsidRDefault="00013E38">
            <w:pPr>
              <w:pStyle w:val="ConsPlusNormal"/>
              <w:jc w:val="center"/>
            </w:pPr>
            <w:r>
              <w:lastRenderedPageBreak/>
              <w:t>100</w:t>
            </w:r>
          </w:p>
        </w:tc>
        <w:tc>
          <w:tcPr>
            <w:tcW w:w="680" w:type="dxa"/>
            <w:vMerge w:val="restart"/>
          </w:tcPr>
          <w:p w:rsidR="00013E38" w:rsidRDefault="00013E38">
            <w:pPr>
              <w:pStyle w:val="ConsPlusNormal"/>
              <w:jc w:val="center"/>
            </w:pPr>
            <w:r>
              <w:t>100</w:t>
            </w:r>
          </w:p>
        </w:tc>
        <w:tc>
          <w:tcPr>
            <w:tcW w:w="680" w:type="dxa"/>
            <w:vMerge w:val="restart"/>
          </w:tcPr>
          <w:p w:rsidR="00013E38" w:rsidRDefault="00013E38">
            <w:pPr>
              <w:pStyle w:val="ConsPlusNormal"/>
              <w:jc w:val="center"/>
            </w:pPr>
            <w:r>
              <w:t>100</w:t>
            </w:r>
          </w:p>
        </w:tc>
        <w:tc>
          <w:tcPr>
            <w:tcW w:w="680" w:type="dxa"/>
            <w:vMerge w:val="restart"/>
          </w:tcPr>
          <w:p w:rsidR="00013E38" w:rsidRDefault="00013E38">
            <w:pPr>
              <w:pStyle w:val="ConsPlusNormal"/>
              <w:jc w:val="center"/>
            </w:pPr>
            <w:r>
              <w:t>100</w:t>
            </w:r>
          </w:p>
        </w:tc>
        <w:tc>
          <w:tcPr>
            <w:tcW w:w="793" w:type="dxa"/>
            <w:vMerge w:val="restart"/>
          </w:tcPr>
          <w:p w:rsidR="00013E38" w:rsidRDefault="00013E38">
            <w:pPr>
              <w:pStyle w:val="ConsPlusNormal"/>
              <w:jc w:val="center"/>
            </w:pPr>
            <w:r>
              <w:t>100</w:t>
            </w:r>
          </w:p>
        </w:tc>
        <w:tc>
          <w:tcPr>
            <w:tcW w:w="1757" w:type="dxa"/>
            <w:vMerge w:val="restart"/>
          </w:tcPr>
          <w:p w:rsidR="00013E38" w:rsidRDefault="00013E38">
            <w:pPr>
              <w:pStyle w:val="ConsPlusNormal"/>
              <w:jc w:val="center"/>
            </w:pPr>
            <w:r>
              <w:t xml:space="preserve">Министерство </w:t>
            </w:r>
            <w:r>
              <w:lastRenderedPageBreak/>
              <w:t>строительства, жилищно-коммунального хозяйства и энергетики Республики Карелия</w:t>
            </w:r>
          </w:p>
        </w:tc>
      </w:tr>
      <w:tr w:rsidR="00013E38">
        <w:tc>
          <w:tcPr>
            <w:tcW w:w="340" w:type="dxa"/>
          </w:tcPr>
          <w:p w:rsidR="00013E38" w:rsidRDefault="00013E38">
            <w:pPr>
              <w:pStyle w:val="ConsPlusNormal"/>
              <w:jc w:val="center"/>
            </w:pPr>
            <w:r>
              <w:lastRenderedPageBreak/>
              <w:t>13.2.</w:t>
            </w:r>
          </w:p>
        </w:tc>
        <w:tc>
          <w:tcPr>
            <w:tcW w:w="2097" w:type="dxa"/>
          </w:tcPr>
          <w:p w:rsidR="00013E38" w:rsidRDefault="00013E38">
            <w:pPr>
              <w:pStyle w:val="ConsPlusNormal"/>
            </w:pPr>
            <w:r>
              <w:t>Размещение на официальном сайте Министерства строительства, жилищно-коммунального хозяйства и энергетики Республики Карелия в информационно-телекоммуникационной сети Интернет открытой информации в сфере поставки сжиженного газа в баллонах</w:t>
            </w:r>
          </w:p>
        </w:tc>
        <w:tc>
          <w:tcPr>
            <w:tcW w:w="1247" w:type="dxa"/>
          </w:tcPr>
          <w:p w:rsidR="00013E38" w:rsidRDefault="00013E38">
            <w:pPr>
              <w:pStyle w:val="ConsPlusNormal"/>
              <w:jc w:val="center"/>
            </w:pPr>
            <w:r>
              <w:t>ежегодно</w:t>
            </w:r>
          </w:p>
        </w:tc>
        <w:tc>
          <w:tcPr>
            <w:tcW w:w="1927" w:type="dxa"/>
          </w:tcPr>
          <w:p w:rsidR="00013E38" w:rsidRDefault="00013E38">
            <w:pPr>
              <w:pStyle w:val="ConsPlusNormal"/>
              <w:jc w:val="center"/>
            </w:pPr>
            <w:r>
              <w:t>повышение информированности организаций частной формы собственности, желающих осуществлять деятельность в сфере поставки сжиженного газа в баллонах</w:t>
            </w:r>
          </w:p>
        </w:tc>
        <w:tc>
          <w:tcPr>
            <w:tcW w:w="1927" w:type="dxa"/>
            <w:vMerge/>
          </w:tcPr>
          <w:p w:rsidR="00013E38" w:rsidRDefault="00013E38"/>
        </w:tc>
        <w:tc>
          <w:tcPr>
            <w:tcW w:w="793" w:type="dxa"/>
            <w:vMerge/>
          </w:tcPr>
          <w:p w:rsidR="00013E38" w:rsidRDefault="00013E38"/>
        </w:tc>
        <w:tc>
          <w:tcPr>
            <w:tcW w:w="680" w:type="dxa"/>
            <w:vMerge/>
          </w:tcPr>
          <w:p w:rsidR="00013E38" w:rsidRDefault="00013E38"/>
        </w:tc>
        <w:tc>
          <w:tcPr>
            <w:tcW w:w="680" w:type="dxa"/>
            <w:vMerge/>
          </w:tcPr>
          <w:p w:rsidR="00013E38" w:rsidRDefault="00013E38"/>
        </w:tc>
        <w:tc>
          <w:tcPr>
            <w:tcW w:w="680" w:type="dxa"/>
            <w:vMerge/>
          </w:tcPr>
          <w:p w:rsidR="00013E38" w:rsidRDefault="00013E38"/>
        </w:tc>
        <w:tc>
          <w:tcPr>
            <w:tcW w:w="680" w:type="dxa"/>
            <w:vMerge/>
          </w:tcPr>
          <w:p w:rsidR="00013E38" w:rsidRDefault="00013E38"/>
        </w:tc>
        <w:tc>
          <w:tcPr>
            <w:tcW w:w="793" w:type="dxa"/>
            <w:vMerge/>
          </w:tcPr>
          <w:p w:rsidR="00013E38" w:rsidRDefault="00013E38"/>
        </w:tc>
        <w:tc>
          <w:tcPr>
            <w:tcW w:w="1757" w:type="dxa"/>
            <w:vMerge/>
          </w:tcPr>
          <w:p w:rsidR="00013E38" w:rsidRDefault="00013E38"/>
        </w:tc>
      </w:tr>
      <w:tr w:rsidR="00013E38">
        <w:tc>
          <w:tcPr>
            <w:tcW w:w="13601" w:type="dxa"/>
            <w:gridSpan w:val="12"/>
          </w:tcPr>
          <w:p w:rsidR="00013E38" w:rsidRDefault="00013E38">
            <w:pPr>
              <w:pStyle w:val="ConsPlusNormal"/>
              <w:jc w:val="center"/>
              <w:outlineLvl w:val="2"/>
            </w:pPr>
            <w:r>
              <w:t>14. Рынок купли-продажи электрической энергии (мощности) на розничном рынке электрической энергии (мощности)</w:t>
            </w:r>
          </w:p>
        </w:tc>
      </w:tr>
      <w:tr w:rsidR="00013E38">
        <w:tc>
          <w:tcPr>
            <w:tcW w:w="13601" w:type="dxa"/>
            <w:gridSpan w:val="12"/>
          </w:tcPr>
          <w:p w:rsidR="00013E38" w:rsidRDefault="00013E38">
            <w:pPr>
              <w:pStyle w:val="ConsPlusNormal"/>
            </w:pPr>
            <w:r>
              <w:t xml:space="preserve">Исходная (фактическая) информация: доля организаций частной формы собственности на рынке купли-продажи электрической энергии (мощности) на розничном рынке электрической энергии (мощности) составляет 100%. Розничная купля-продажа электроэнергии (мощности) </w:t>
            </w:r>
            <w:r>
              <w:lastRenderedPageBreak/>
              <w:t>в ценовых и неценовых зонах четко урегулирована нормативно-правовыми актами Российской Федерации. Всего в Республике Карелия электрическую энергию (мощность) реализуют 3 организации. Основными проблемами развития конкуренции на рынке купли-продажи электрической энергии (мощности) на розничном рынке электрической энергии (мощности) являются: значительные первоначальные капитальные вложения в строительство или приобретение существующих имущественных объектов при длительных сроках их окупаемости; регулируемый вид деятельности и необходимость обращения в уполномоченный орган исполнительной власти за установлением тарифа на осуществление определенного вида деятельности; высокие требования к качеству оказываемых услуг, установленные законодательством Российской Федерации.</w:t>
            </w:r>
          </w:p>
          <w:p w:rsidR="00013E38" w:rsidRDefault="00013E38">
            <w:pPr>
              <w:pStyle w:val="ConsPlusNormal"/>
            </w:pPr>
            <w:r>
              <w:t>Включение данного рынка в перечень товарных рынков связано с необходимостью дальнейшего развития конкуренции в сфере купли-продажи электрической энергии (мощности) и недопущения снижения установленного ключевого показателя</w:t>
            </w:r>
          </w:p>
        </w:tc>
      </w:tr>
      <w:tr w:rsidR="00013E38">
        <w:tc>
          <w:tcPr>
            <w:tcW w:w="340" w:type="dxa"/>
          </w:tcPr>
          <w:p w:rsidR="00013E38" w:rsidRDefault="00013E38">
            <w:pPr>
              <w:pStyle w:val="ConsPlusNormal"/>
              <w:jc w:val="center"/>
            </w:pPr>
            <w:r>
              <w:lastRenderedPageBreak/>
              <w:t>14.1.</w:t>
            </w:r>
          </w:p>
        </w:tc>
        <w:tc>
          <w:tcPr>
            <w:tcW w:w="2097" w:type="dxa"/>
          </w:tcPr>
          <w:p w:rsidR="00013E38" w:rsidRDefault="00013E38">
            <w:pPr>
              <w:pStyle w:val="ConsPlusNormal"/>
            </w:pPr>
            <w:r>
              <w:t>Проведение консультаций с организациями частной формы собственности, осуществляющими (планирующими осуществлять) деятельность в сфере купли-продажи электрической энергии (мощности), включая производство электрической энергии (мощности) в режиме когенерации</w:t>
            </w:r>
          </w:p>
        </w:tc>
        <w:tc>
          <w:tcPr>
            <w:tcW w:w="1247" w:type="dxa"/>
          </w:tcPr>
          <w:p w:rsidR="00013E38" w:rsidRDefault="00013E38">
            <w:pPr>
              <w:pStyle w:val="ConsPlusNormal"/>
              <w:jc w:val="center"/>
            </w:pPr>
            <w:r>
              <w:t>ежегодно</w:t>
            </w:r>
          </w:p>
        </w:tc>
        <w:tc>
          <w:tcPr>
            <w:tcW w:w="1927" w:type="dxa"/>
          </w:tcPr>
          <w:p w:rsidR="00013E38" w:rsidRDefault="00013E38">
            <w:pPr>
              <w:pStyle w:val="ConsPlusNormal"/>
              <w:jc w:val="center"/>
            </w:pPr>
            <w:r>
              <w:t>сохранение количества организаций частной формы собственности, задействованных в купле-продаже электрической энергии (мощности) на розничном рынке электрической энергии (мощности)</w:t>
            </w:r>
          </w:p>
        </w:tc>
        <w:tc>
          <w:tcPr>
            <w:tcW w:w="1927" w:type="dxa"/>
            <w:vMerge w:val="restart"/>
          </w:tcPr>
          <w:p w:rsidR="00013E38" w:rsidRDefault="00013E38">
            <w:pPr>
              <w:pStyle w:val="ConsPlusNormal"/>
              <w:jc w:val="center"/>
            </w:pPr>
            <w:r>
              <w:t>доля организаций частной формы собственности в сфере купли-продажи электрической энергии (мощности) на розничном рынке электрической энергии (мощности)</w:t>
            </w:r>
          </w:p>
        </w:tc>
        <w:tc>
          <w:tcPr>
            <w:tcW w:w="793" w:type="dxa"/>
            <w:vMerge w:val="restart"/>
          </w:tcPr>
          <w:p w:rsidR="00013E38" w:rsidRDefault="00013E38">
            <w:pPr>
              <w:pStyle w:val="ConsPlusNormal"/>
              <w:jc w:val="center"/>
            </w:pPr>
            <w:r>
              <w:t>процентов</w:t>
            </w:r>
          </w:p>
        </w:tc>
        <w:tc>
          <w:tcPr>
            <w:tcW w:w="680" w:type="dxa"/>
            <w:vMerge w:val="restart"/>
          </w:tcPr>
          <w:p w:rsidR="00013E38" w:rsidRDefault="00013E38">
            <w:pPr>
              <w:pStyle w:val="ConsPlusNormal"/>
              <w:jc w:val="center"/>
            </w:pPr>
            <w:r>
              <w:t>100</w:t>
            </w:r>
          </w:p>
        </w:tc>
        <w:tc>
          <w:tcPr>
            <w:tcW w:w="680" w:type="dxa"/>
            <w:vMerge w:val="restart"/>
          </w:tcPr>
          <w:p w:rsidR="00013E38" w:rsidRDefault="00013E38">
            <w:pPr>
              <w:pStyle w:val="ConsPlusNormal"/>
              <w:jc w:val="center"/>
            </w:pPr>
            <w:r>
              <w:t>100</w:t>
            </w:r>
          </w:p>
        </w:tc>
        <w:tc>
          <w:tcPr>
            <w:tcW w:w="680" w:type="dxa"/>
            <w:vMerge w:val="restart"/>
          </w:tcPr>
          <w:p w:rsidR="00013E38" w:rsidRDefault="00013E38">
            <w:pPr>
              <w:pStyle w:val="ConsPlusNormal"/>
              <w:jc w:val="center"/>
            </w:pPr>
            <w:r>
              <w:t>100</w:t>
            </w:r>
          </w:p>
        </w:tc>
        <w:tc>
          <w:tcPr>
            <w:tcW w:w="680" w:type="dxa"/>
            <w:vMerge w:val="restart"/>
          </w:tcPr>
          <w:p w:rsidR="00013E38" w:rsidRDefault="00013E38">
            <w:pPr>
              <w:pStyle w:val="ConsPlusNormal"/>
              <w:jc w:val="center"/>
            </w:pPr>
            <w:r>
              <w:t>100</w:t>
            </w:r>
          </w:p>
        </w:tc>
        <w:tc>
          <w:tcPr>
            <w:tcW w:w="793" w:type="dxa"/>
            <w:vMerge w:val="restart"/>
          </w:tcPr>
          <w:p w:rsidR="00013E38" w:rsidRDefault="00013E38">
            <w:pPr>
              <w:pStyle w:val="ConsPlusNormal"/>
              <w:jc w:val="center"/>
            </w:pPr>
            <w:r>
              <w:t>100</w:t>
            </w:r>
          </w:p>
        </w:tc>
        <w:tc>
          <w:tcPr>
            <w:tcW w:w="1757" w:type="dxa"/>
            <w:vMerge w:val="restart"/>
          </w:tcPr>
          <w:p w:rsidR="00013E38" w:rsidRDefault="00013E38">
            <w:pPr>
              <w:pStyle w:val="ConsPlusNormal"/>
              <w:jc w:val="center"/>
            </w:pPr>
            <w:r>
              <w:t>Министерство строительства, жилищно-коммунального хозяйства и энергетики Республики Карелия</w:t>
            </w:r>
          </w:p>
        </w:tc>
      </w:tr>
      <w:tr w:rsidR="00013E38">
        <w:tc>
          <w:tcPr>
            <w:tcW w:w="340" w:type="dxa"/>
          </w:tcPr>
          <w:p w:rsidR="00013E38" w:rsidRDefault="00013E38">
            <w:pPr>
              <w:pStyle w:val="ConsPlusNormal"/>
              <w:jc w:val="center"/>
            </w:pPr>
            <w:r>
              <w:t>14.2.</w:t>
            </w:r>
          </w:p>
        </w:tc>
        <w:tc>
          <w:tcPr>
            <w:tcW w:w="2097" w:type="dxa"/>
          </w:tcPr>
          <w:p w:rsidR="00013E38" w:rsidRDefault="00013E38">
            <w:pPr>
              <w:pStyle w:val="ConsPlusNormal"/>
            </w:pPr>
            <w:r>
              <w:t xml:space="preserve">Размещение на официальном сайте Министерства строительства, </w:t>
            </w:r>
            <w:r>
              <w:lastRenderedPageBreak/>
              <w:t>жилищно-коммунального хозяйства и энергетики Республики Карелия в информационно-телекоммуникационной сети Интернет открытой информации в сфере купли-продажи электрической энергии (мощности) на розничном рынке электрической энергии (мощности)</w:t>
            </w:r>
          </w:p>
        </w:tc>
        <w:tc>
          <w:tcPr>
            <w:tcW w:w="1247" w:type="dxa"/>
          </w:tcPr>
          <w:p w:rsidR="00013E38" w:rsidRDefault="00013E38">
            <w:pPr>
              <w:pStyle w:val="ConsPlusNormal"/>
              <w:jc w:val="center"/>
            </w:pPr>
            <w:r>
              <w:lastRenderedPageBreak/>
              <w:t>ежегодно</w:t>
            </w:r>
          </w:p>
        </w:tc>
        <w:tc>
          <w:tcPr>
            <w:tcW w:w="1927" w:type="dxa"/>
          </w:tcPr>
          <w:p w:rsidR="00013E38" w:rsidRDefault="00013E38">
            <w:pPr>
              <w:pStyle w:val="ConsPlusNormal"/>
              <w:jc w:val="center"/>
            </w:pPr>
            <w:r>
              <w:t xml:space="preserve">повышение информированности организаций частной формы </w:t>
            </w:r>
            <w:r>
              <w:lastRenderedPageBreak/>
              <w:t>собственности, желающих осуществлять деятельность в сфере купли-продажи электрической энергии (мощности) на розничном рынке электрической энергии (мощности)</w:t>
            </w:r>
          </w:p>
        </w:tc>
        <w:tc>
          <w:tcPr>
            <w:tcW w:w="1927" w:type="dxa"/>
            <w:vMerge/>
          </w:tcPr>
          <w:p w:rsidR="00013E38" w:rsidRDefault="00013E38"/>
        </w:tc>
        <w:tc>
          <w:tcPr>
            <w:tcW w:w="793" w:type="dxa"/>
            <w:vMerge/>
          </w:tcPr>
          <w:p w:rsidR="00013E38" w:rsidRDefault="00013E38"/>
        </w:tc>
        <w:tc>
          <w:tcPr>
            <w:tcW w:w="680" w:type="dxa"/>
            <w:vMerge/>
          </w:tcPr>
          <w:p w:rsidR="00013E38" w:rsidRDefault="00013E38"/>
        </w:tc>
        <w:tc>
          <w:tcPr>
            <w:tcW w:w="680" w:type="dxa"/>
            <w:vMerge/>
          </w:tcPr>
          <w:p w:rsidR="00013E38" w:rsidRDefault="00013E38"/>
        </w:tc>
        <w:tc>
          <w:tcPr>
            <w:tcW w:w="680" w:type="dxa"/>
            <w:vMerge/>
          </w:tcPr>
          <w:p w:rsidR="00013E38" w:rsidRDefault="00013E38"/>
        </w:tc>
        <w:tc>
          <w:tcPr>
            <w:tcW w:w="680" w:type="dxa"/>
            <w:vMerge/>
          </w:tcPr>
          <w:p w:rsidR="00013E38" w:rsidRDefault="00013E38"/>
        </w:tc>
        <w:tc>
          <w:tcPr>
            <w:tcW w:w="793" w:type="dxa"/>
            <w:vMerge/>
          </w:tcPr>
          <w:p w:rsidR="00013E38" w:rsidRDefault="00013E38"/>
        </w:tc>
        <w:tc>
          <w:tcPr>
            <w:tcW w:w="1757" w:type="dxa"/>
            <w:vMerge/>
          </w:tcPr>
          <w:p w:rsidR="00013E38" w:rsidRDefault="00013E38"/>
        </w:tc>
      </w:tr>
      <w:tr w:rsidR="00013E38">
        <w:tc>
          <w:tcPr>
            <w:tcW w:w="13601" w:type="dxa"/>
            <w:gridSpan w:val="12"/>
          </w:tcPr>
          <w:p w:rsidR="00013E38" w:rsidRDefault="00013E38">
            <w:pPr>
              <w:pStyle w:val="ConsPlusNormal"/>
              <w:jc w:val="center"/>
              <w:outlineLvl w:val="2"/>
            </w:pPr>
            <w:r>
              <w:lastRenderedPageBreak/>
              <w:t>15. Рынок производства электрической энергии (мощности) на розничном рынке электрической энергии (мощности), включая производство электрической энергии (мощности) в режиме когенерации</w:t>
            </w:r>
          </w:p>
        </w:tc>
      </w:tr>
      <w:tr w:rsidR="00013E38">
        <w:tc>
          <w:tcPr>
            <w:tcW w:w="13601" w:type="dxa"/>
            <w:gridSpan w:val="12"/>
          </w:tcPr>
          <w:p w:rsidR="00013E38" w:rsidRDefault="00013E38">
            <w:pPr>
              <w:pStyle w:val="ConsPlusNormal"/>
            </w:pPr>
            <w:r>
              <w:t>Исходная (фактическая) информация: на территории Республики Карелия в сфере производства электрической энергии осуществляют свою деятельность 3 организации частной формы собственности, что составляет 100% от общего числа организаций. Сфера производства электроэнергии (мощности) относится к рынку с неразвитой конкуренцией. Основными проблемами развития конкуренции на рынке производства электрической энергии (мощности) на розничном рынке электрической энергии (мощности), включая производство электрической энергии (мощности) в режиме когенерации, являются следующие: использование ресурсоснабжающими организациями достаточно сложной технологической инфраструктуры; оказание услуг потребителям зависит от расположения электрических сетей, а потребитель приобретает услуги только от того поставщика, к сетям которого присоединены его энергопринимающие установки. Решением может быть снижение энергозатратности путем модернизации существующего генерирующего оборудования для повышения эффективности использования топлива (газ, мазут, дизельное топливо). Включение данного рынка в перечень товарных рынков связано с необходимостью дальнейшего развития конкуренции в сфере производства электрической энергии (мощности) и недопущения снижения установленного ключевого показателя</w:t>
            </w:r>
          </w:p>
        </w:tc>
      </w:tr>
      <w:tr w:rsidR="00013E38">
        <w:tc>
          <w:tcPr>
            <w:tcW w:w="340" w:type="dxa"/>
          </w:tcPr>
          <w:p w:rsidR="00013E38" w:rsidRDefault="00013E38">
            <w:pPr>
              <w:pStyle w:val="ConsPlusNormal"/>
              <w:jc w:val="center"/>
            </w:pPr>
            <w:r>
              <w:t>1</w:t>
            </w:r>
            <w:r>
              <w:lastRenderedPageBreak/>
              <w:t>5.1.</w:t>
            </w:r>
          </w:p>
        </w:tc>
        <w:tc>
          <w:tcPr>
            <w:tcW w:w="2097" w:type="dxa"/>
          </w:tcPr>
          <w:p w:rsidR="00013E38" w:rsidRDefault="00013E38">
            <w:pPr>
              <w:pStyle w:val="ConsPlusNormal"/>
            </w:pPr>
            <w:r>
              <w:lastRenderedPageBreak/>
              <w:t xml:space="preserve">Проведение </w:t>
            </w:r>
            <w:r>
              <w:lastRenderedPageBreak/>
              <w:t>консультаций с организациями частной формы собственности, осуществляющими (планирующими осуществлять) деятельность в сфере производства электрической энергии (мощности)</w:t>
            </w:r>
          </w:p>
        </w:tc>
        <w:tc>
          <w:tcPr>
            <w:tcW w:w="1247" w:type="dxa"/>
          </w:tcPr>
          <w:p w:rsidR="00013E38" w:rsidRDefault="00013E38">
            <w:pPr>
              <w:pStyle w:val="ConsPlusNormal"/>
              <w:jc w:val="center"/>
            </w:pPr>
            <w:r>
              <w:lastRenderedPageBreak/>
              <w:t>ежегодно</w:t>
            </w:r>
          </w:p>
        </w:tc>
        <w:tc>
          <w:tcPr>
            <w:tcW w:w="1927" w:type="dxa"/>
          </w:tcPr>
          <w:p w:rsidR="00013E38" w:rsidRDefault="00013E38">
            <w:pPr>
              <w:pStyle w:val="ConsPlusNormal"/>
              <w:jc w:val="center"/>
            </w:pPr>
            <w:r>
              <w:t xml:space="preserve">сохранение </w:t>
            </w:r>
            <w:r>
              <w:lastRenderedPageBreak/>
              <w:t>количества организаций частной формы собственности, осуществляющих деятельность в сфере производства электрической энергии (мощности)</w:t>
            </w:r>
          </w:p>
        </w:tc>
        <w:tc>
          <w:tcPr>
            <w:tcW w:w="1927" w:type="dxa"/>
            <w:vMerge w:val="restart"/>
          </w:tcPr>
          <w:p w:rsidR="00013E38" w:rsidRDefault="00013E38">
            <w:pPr>
              <w:pStyle w:val="ConsPlusNormal"/>
              <w:jc w:val="center"/>
            </w:pPr>
            <w:r>
              <w:lastRenderedPageBreak/>
              <w:t xml:space="preserve">доля организаций </w:t>
            </w:r>
            <w:r>
              <w:lastRenderedPageBreak/>
              <w:t>частной формы собственности в сфере производства электрической энергии (мощности) на розничном рынке электрической энергии (мощности), включая производство электрической энергии (мощности) в режиме когенерации</w:t>
            </w:r>
          </w:p>
        </w:tc>
        <w:tc>
          <w:tcPr>
            <w:tcW w:w="793" w:type="dxa"/>
            <w:vMerge w:val="restart"/>
          </w:tcPr>
          <w:p w:rsidR="00013E38" w:rsidRDefault="00013E38">
            <w:pPr>
              <w:pStyle w:val="ConsPlusNormal"/>
              <w:jc w:val="center"/>
            </w:pPr>
            <w:r>
              <w:lastRenderedPageBreak/>
              <w:t>проце</w:t>
            </w:r>
            <w:r>
              <w:lastRenderedPageBreak/>
              <w:t>нтов</w:t>
            </w:r>
          </w:p>
        </w:tc>
        <w:tc>
          <w:tcPr>
            <w:tcW w:w="680" w:type="dxa"/>
            <w:vMerge w:val="restart"/>
          </w:tcPr>
          <w:p w:rsidR="00013E38" w:rsidRDefault="00013E38">
            <w:pPr>
              <w:pStyle w:val="ConsPlusNormal"/>
              <w:jc w:val="center"/>
            </w:pPr>
            <w:r>
              <w:lastRenderedPageBreak/>
              <w:t>100</w:t>
            </w:r>
          </w:p>
        </w:tc>
        <w:tc>
          <w:tcPr>
            <w:tcW w:w="680" w:type="dxa"/>
            <w:vMerge w:val="restart"/>
          </w:tcPr>
          <w:p w:rsidR="00013E38" w:rsidRDefault="00013E38">
            <w:pPr>
              <w:pStyle w:val="ConsPlusNormal"/>
              <w:jc w:val="center"/>
            </w:pPr>
            <w:r>
              <w:t>100</w:t>
            </w:r>
          </w:p>
        </w:tc>
        <w:tc>
          <w:tcPr>
            <w:tcW w:w="680" w:type="dxa"/>
            <w:vMerge w:val="restart"/>
          </w:tcPr>
          <w:p w:rsidR="00013E38" w:rsidRDefault="00013E38">
            <w:pPr>
              <w:pStyle w:val="ConsPlusNormal"/>
              <w:jc w:val="center"/>
            </w:pPr>
            <w:r>
              <w:t>100</w:t>
            </w:r>
          </w:p>
        </w:tc>
        <w:tc>
          <w:tcPr>
            <w:tcW w:w="680" w:type="dxa"/>
            <w:vMerge w:val="restart"/>
          </w:tcPr>
          <w:p w:rsidR="00013E38" w:rsidRDefault="00013E38">
            <w:pPr>
              <w:pStyle w:val="ConsPlusNormal"/>
              <w:jc w:val="center"/>
            </w:pPr>
            <w:r>
              <w:t>100</w:t>
            </w:r>
          </w:p>
        </w:tc>
        <w:tc>
          <w:tcPr>
            <w:tcW w:w="793" w:type="dxa"/>
            <w:vMerge w:val="restart"/>
          </w:tcPr>
          <w:p w:rsidR="00013E38" w:rsidRDefault="00013E38">
            <w:pPr>
              <w:pStyle w:val="ConsPlusNormal"/>
              <w:jc w:val="center"/>
            </w:pPr>
            <w:r>
              <w:t>100</w:t>
            </w:r>
          </w:p>
        </w:tc>
        <w:tc>
          <w:tcPr>
            <w:tcW w:w="1757" w:type="dxa"/>
            <w:vMerge w:val="restart"/>
          </w:tcPr>
          <w:p w:rsidR="00013E38" w:rsidRDefault="00013E38">
            <w:pPr>
              <w:pStyle w:val="ConsPlusNormal"/>
              <w:jc w:val="center"/>
            </w:pPr>
            <w:r>
              <w:t xml:space="preserve">Министерство </w:t>
            </w:r>
            <w:r>
              <w:lastRenderedPageBreak/>
              <w:t>строительства, жилищно-коммунального хозяйства и энергетики Республики Карелия</w:t>
            </w:r>
          </w:p>
        </w:tc>
      </w:tr>
      <w:tr w:rsidR="00013E38">
        <w:tc>
          <w:tcPr>
            <w:tcW w:w="340" w:type="dxa"/>
          </w:tcPr>
          <w:p w:rsidR="00013E38" w:rsidRDefault="00013E38">
            <w:pPr>
              <w:pStyle w:val="ConsPlusNormal"/>
              <w:jc w:val="center"/>
            </w:pPr>
            <w:r>
              <w:lastRenderedPageBreak/>
              <w:t>15.2.</w:t>
            </w:r>
          </w:p>
        </w:tc>
        <w:tc>
          <w:tcPr>
            <w:tcW w:w="2097" w:type="dxa"/>
          </w:tcPr>
          <w:p w:rsidR="00013E38" w:rsidRDefault="00013E38">
            <w:pPr>
              <w:pStyle w:val="ConsPlusNormal"/>
            </w:pPr>
            <w:r>
              <w:t>Размещение на официальном сайте Министерства строительства, жилищно-коммунального хозяйства и энергетики Республики Карелия в информационно-телекоммуникационной сети Интернет открытой информации в сфере производства электрической энергии (мощности)</w:t>
            </w:r>
          </w:p>
        </w:tc>
        <w:tc>
          <w:tcPr>
            <w:tcW w:w="1247" w:type="dxa"/>
          </w:tcPr>
          <w:p w:rsidR="00013E38" w:rsidRDefault="00013E38">
            <w:pPr>
              <w:pStyle w:val="ConsPlusNormal"/>
              <w:jc w:val="center"/>
            </w:pPr>
            <w:r>
              <w:t>ежегодно</w:t>
            </w:r>
          </w:p>
        </w:tc>
        <w:tc>
          <w:tcPr>
            <w:tcW w:w="1927" w:type="dxa"/>
          </w:tcPr>
          <w:p w:rsidR="00013E38" w:rsidRDefault="00013E38">
            <w:pPr>
              <w:pStyle w:val="ConsPlusNormal"/>
              <w:jc w:val="center"/>
            </w:pPr>
            <w:r>
              <w:t>повышение информированности организаций частной формы собственности, желающих осуществлять деятельность в сфере производства электрической энергии (мощности)</w:t>
            </w:r>
          </w:p>
        </w:tc>
        <w:tc>
          <w:tcPr>
            <w:tcW w:w="1927" w:type="dxa"/>
            <w:vMerge/>
          </w:tcPr>
          <w:p w:rsidR="00013E38" w:rsidRDefault="00013E38"/>
        </w:tc>
        <w:tc>
          <w:tcPr>
            <w:tcW w:w="793" w:type="dxa"/>
            <w:vMerge/>
          </w:tcPr>
          <w:p w:rsidR="00013E38" w:rsidRDefault="00013E38"/>
        </w:tc>
        <w:tc>
          <w:tcPr>
            <w:tcW w:w="680" w:type="dxa"/>
            <w:vMerge/>
          </w:tcPr>
          <w:p w:rsidR="00013E38" w:rsidRDefault="00013E38"/>
        </w:tc>
        <w:tc>
          <w:tcPr>
            <w:tcW w:w="680" w:type="dxa"/>
            <w:vMerge/>
          </w:tcPr>
          <w:p w:rsidR="00013E38" w:rsidRDefault="00013E38"/>
        </w:tc>
        <w:tc>
          <w:tcPr>
            <w:tcW w:w="680" w:type="dxa"/>
            <w:vMerge/>
          </w:tcPr>
          <w:p w:rsidR="00013E38" w:rsidRDefault="00013E38"/>
        </w:tc>
        <w:tc>
          <w:tcPr>
            <w:tcW w:w="680" w:type="dxa"/>
            <w:vMerge/>
          </w:tcPr>
          <w:p w:rsidR="00013E38" w:rsidRDefault="00013E38"/>
        </w:tc>
        <w:tc>
          <w:tcPr>
            <w:tcW w:w="793" w:type="dxa"/>
            <w:vMerge/>
          </w:tcPr>
          <w:p w:rsidR="00013E38" w:rsidRDefault="00013E38"/>
        </w:tc>
        <w:tc>
          <w:tcPr>
            <w:tcW w:w="1757" w:type="dxa"/>
            <w:vMerge/>
          </w:tcPr>
          <w:p w:rsidR="00013E38" w:rsidRDefault="00013E38"/>
        </w:tc>
      </w:tr>
      <w:tr w:rsidR="00013E38">
        <w:tc>
          <w:tcPr>
            <w:tcW w:w="13601" w:type="dxa"/>
            <w:gridSpan w:val="12"/>
          </w:tcPr>
          <w:p w:rsidR="00013E38" w:rsidRDefault="00013E38">
            <w:pPr>
              <w:pStyle w:val="ConsPlusNormal"/>
              <w:jc w:val="center"/>
              <w:outlineLvl w:val="2"/>
            </w:pPr>
            <w:r>
              <w:t>16. Рынок оказания услуг по перевозке пассажиров автомобильным транспортом по муниципальным маршрутам регулярных перевозок</w:t>
            </w:r>
          </w:p>
        </w:tc>
      </w:tr>
      <w:tr w:rsidR="00013E38">
        <w:tc>
          <w:tcPr>
            <w:tcW w:w="13601" w:type="dxa"/>
            <w:gridSpan w:val="12"/>
          </w:tcPr>
          <w:p w:rsidR="00013E38" w:rsidRDefault="00013E38">
            <w:pPr>
              <w:pStyle w:val="ConsPlusNormal"/>
            </w:pPr>
            <w:r>
              <w:t xml:space="preserve">Исходная (фактическая) информация: в соответствии с Федеральным </w:t>
            </w:r>
            <w:hyperlink r:id="rId15"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организация транспортного обслуживания населения в границах </w:t>
            </w:r>
            <w:r>
              <w:lastRenderedPageBreak/>
              <w:t>муниципального района относится к компетенции органа местного самоуправления муниципального района.</w:t>
            </w:r>
          </w:p>
          <w:p w:rsidR="00013E38" w:rsidRDefault="00013E38">
            <w:pPr>
              <w:pStyle w:val="ConsPlusNormal"/>
            </w:pPr>
            <w:r>
              <w:t>В настоящее время доля услуг (работ) по перевозке пассажиров автомобильным транспортом по муниципальным маршрутам регулярных перевозок, оказанных (выполненных) организациями частной формы собственности, составляет более 98%. По состоянию на 1 августа 2019 года количество перевозчиков частной формы собственности составило 27 единиц (перевозки на территории 1 городского округа и 12 муниципальных районов). Основной проблемой развития конкуренции на рынке оказания услуг по перевозке пассажиров автомобильным транспортом по муниципальным маршрутам регулярных перевозок является наличие риска ухода частных перевозчиков с данного рынка услуг в связи с убыточностью деятельности в данной сфере в муниципальных районах из-за низкой рентабельности (высокие расходы на организацию деятельности (покупка/аренда производственных территорий, обеспечение квалифицированным техническим персоналом), низкий пассажиропоток, отсутствие финансовой поддержки из местных бюджетов). Сохранение доли частных перевозчиков и, соответственно, доли оказываемых ими услуг необходимо обеспечить посредством выделения субсидий из муниципальных бюджетов на возмещение части затрат, связанных с перевозками пассажиров по нерентабельным маршрутам. Включение данного рынка в перечень товарных рынков связано с необходимостью дальнейшего развития конкуренции в сфере оказания услуг по перевозке пассажиров автомобильным транспортом по муниципальным маршрутам регулярных перевозок и недопущения снижения установленного ключевого показателя</w:t>
            </w:r>
          </w:p>
        </w:tc>
      </w:tr>
      <w:tr w:rsidR="00013E38">
        <w:tc>
          <w:tcPr>
            <w:tcW w:w="340" w:type="dxa"/>
          </w:tcPr>
          <w:p w:rsidR="00013E38" w:rsidRDefault="00013E38">
            <w:pPr>
              <w:pStyle w:val="ConsPlusNormal"/>
              <w:jc w:val="center"/>
            </w:pPr>
            <w:r>
              <w:lastRenderedPageBreak/>
              <w:t>16.1.</w:t>
            </w:r>
          </w:p>
        </w:tc>
        <w:tc>
          <w:tcPr>
            <w:tcW w:w="2097" w:type="dxa"/>
          </w:tcPr>
          <w:p w:rsidR="00013E38" w:rsidRDefault="00013E38">
            <w:pPr>
              <w:pStyle w:val="ConsPlusNormal"/>
            </w:pPr>
            <w:r>
              <w:t xml:space="preserve">Размещение на официальных сайтах органов местного самоуправления муниципальных районов и городских округов в Республике Карелия в информационно-телекоммуникационной сети Интернет информации в сфере перевозки пассажиров автомобильным транспортом по муниципальным маршрутам регулярных </w:t>
            </w:r>
            <w:r>
              <w:lastRenderedPageBreak/>
              <w:t>перевозок</w:t>
            </w:r>
          </w:p>
        </w:tc>
        <w:tc>
          <w:tcPr>
            <w:tcW w:w="1247" w:type="dxa"/>
          </w:tcPr>
          <w:p w:rsidR="00013E38" w:rsidRDefault="00013E38">
            <w:pPr>
              <w:pStyle w:val="ConsPlusNormal"/>
              <w:jc w:val="center"/>
            </w:pPr>
            <w:r>
              <w:lastRenderedPageBreak/>
              <w:t>ежегодно</w:t>
            </w:r>
          </w:p>
        </w:tc>
        <w:tc>
          <w:tcPr>
            <w:tcW w:w="1927" w:type="dxa"/>
            <w:vMerge w:val="restart"/>
          </w:tcPr>
          <w:p w:rsidR="00013E38" w:rsidRDefault="00013E38">
            <w:pPr>
              <w:pStyle w:val="ConsPlusNormal"/>
              <w:jc w:val="center"/>
            </w:pPr>
            <w:r>
              <w:t xml:space="preserve">привлечение организаций частной формы собственности для осуществления перевозок пассажиров автомобильным транспортом по муниципальным маршрутам регулярных перевозок, сохранение количества организаций частной формы собственности, задействованных </w:t>
            </w:r>
            <w:r>
              <w:lastRenderedPageBreak/>
              <w:t>при осуществлении перевозок пассажиров по муниципальным маршрутам регулярных перевозок</w:t>
            </w:r>
          </w:p>
        </w:tc>
        <w:tc>
          <w:tcPr>
            <w:tcW w:w="1927" w:type="dxa"/>
            <w:vMerge w:val="restart"/>
          </w:tcPr>
          <w:p w:rsidR="00013E38" w:rsidRDefault="00013E38">
            <w:pPr>
              <w:pStyle w:val="ConsPlusNormal"/>
              <w:jc w:val="center"/>
            </w:pPr>
            <w:r>
              <w:lastRenderedPageBreak/>
              <w:t>доля услуг (работ) по перевозке пассажиров автомобильным транспортом по муниципальным маршрутам регулярных перевозок, оказанных (выполненных) организациями частной формы собственности</w:t>
            </w:r>
          </w:p>
        </w:tc>
        <w:tc>
          <w:tcPr>
            <w:tcW w:w="793" w:type="dxa"/>
            <w:vMerge w:val="restart"/>
          </w:tcPr>
          <w:p w:rsidR="00013E38" w:rsidRDefault="00013E38">
            <w:pPr>
              <w:pStyle w:val="ConsPlusNormal"/>
              <w:jc w:val="center"/>
            </w:pPr>
            <w:r>
              <w:t>процентов</w:t>
            </w:r>
          </w:p>
        </w:tc>
        <w:tc>
          <w:tcPr>
            <w:tcW w:w="680" w:type="dxa"/>
            <w:vMerge w:val="restart"/>
          </w:tcPr>
          <w:p w:rsidR="00013E38" w:rsidRDefault="00013E38">
            <w:pPr>
              <w:pStyle w:val="ConsPlusNormal"/>
              <w:jc w:val="center"/>
            </w:pPr>
            <w:r>
              <w:t>98,6</w:t>
            </w:r>
          </w:p>
        </w:tc>
        <w:tc>
          <w:tcPr>
            <w:tcW w:w="680" w:type="dxa"/>
            <w:vMerge w:val="restart"/>
          </w:tcPr>
          <w:p w:rsidR="00013E38" w:rsidRDefault="00013E38">
            <w:pPr>
              <w:pStyle w:val="ConsPlusNormal"/>
              <w:jc w:val="center"/>
            </w:pPr>
            <w:r>
              <w:t>98,7</w:t>
            </w:r>
          </w:p>
        </w:tc>
        <w:tc>
          <w:tcPr>
            <w:tcW w:w="680" w:type="dxa"/>
            <w:vMerge w:val="restart"/>
          </w:tcPr>
          <w:p w:rsidR="00013E38" w:rsidRDefault="00013E38">
            <w:pPr>
              <w:pStyle w:val="ConsPlusNormal"/>
              <w:jc w:val="center"/>
            </w:pPr>
            <w:r>
              <w:t>98,8</w:t>
            </w:r>
          </w:p>
        </w:tc>
        <w:tc>
          <w:tcPr>
            <w:tcW w:w="680" w:type="dxa"/>
            <w:vMerge w:val="restart"/>
          </w:tcPr>
          <w:p w:rsidR="00013E38" w:rsidRDefault="00013E38">
            <w:pPr>
              <w:pStyle w:val="ConsPlusNormal"/>
              <w:jc w:val="center"/>
            </w:pPr>
            <w:r>
              <w:t>98,9</w:t>
            </w:r>
          </w:p>
        </w:tc>
        <w:tc>
          <w:tcPr>
            <w:tcW w:w="793" w:type="dxa"/>
            <w:vMerge w:val="restart"/>
          </w:tcPr>
          <w:p w:rsidR="00013E38" w:rsidRDefault="00013E38">
            <w:pPr>
              <w:pStyle w:val="ConsPlusNormal"/>
              <w:jc w:val="center"/>
            </w:pPr>
            <w:r>
              <w:t>99</w:t>
            </w:r>
          </w:p>
        </w:tc>
        <w:tc>
          <w:tcPr>
            <w:tcW w:w="1757" w:type="dxa"/>
            <w:vMerge w:val="restart"/>
          </w:tcPr>
          <w:p w:rsidR="00013E38" w:rsidRDefault="00013E38">
            <w:pPr>
              <w:pStyle w:val="ConsPlusNormal"/>
              <w:jc w:val="center"/>
            </w:pPr>
            <w:r>
              <w:t>органы местного самоуправления муниципальных районов и городских округов в Республике Карелия (по согласованию), Министерство по дорожному хозяйству, транспорту и связи Республики Карелия</w:t>
            </w:r>
          </w:p>
        </w:tc>
      </w:tr>
      <w:tr w:rsidR="00013E38">
        <w:tc>
          <w:tcPr>
            <w:tcW w:w="340" w:type="dxa"/>
          </w:tcPr>
          <w:p w:rsidR="00013E38" w:rsidRDefault="00013E38">
            <w:pPr>
              <w:pStyle w:val="ConsPlusNormal"/>
              <w:jc w:val="center"/>
            </w:pPr>
            <w:r>
              <w:lastRenderedPageBreak/>
              <w:t>16.2.</w:t>
            </w:r>
          </w:p>
        </w:tc>
        <w:tc>
          <w:tcPr>
            <w:tcW w:w="2097" w:type="dxa"/>
          </w:tcPr>
          <w:p w:rsidR="00013E38" w:rsidRDefault="00013E38">
            <w:pPr>
              <w:pStyle w:val="ConsPlusNormal"/>
            </w:pPr>
            <w:r>
              <w:t>Проведение консультаций (рабочих встреч) с заинтересованными организациями частной формы собственности по вопросам предоставления услуг (работ) по перевозке пассажиров автомобильным транспортом по муниципальным маршрутам регулярных перевозок</w:t>
            </w:r>
          </w:p>
        </w:tc>
        <w:tc>
          <w:tcPr>
            <w:tcW w:w="1247" w:type="dxa"/>
          </w:tcPr>
          <w:p w:rsidR="00013E38" w:rsidRDefault="00013E38">
            <w:pPr>
              <w:pStyle w:val="ConsPlusNormal"/>
              <w:jc w:val="center"/>
            </w:pPr>
            <w:r>
              <w:t>ежегодно</w:t>
            </w:r>
          </w:p>
        </w:tc>
        <w:tc>
          <w:tcPr>
            <w:tcW w:w="1927" w:type="dxa"/>
            <w:vMerge/>
          </w:tcPr>
          <w:p w:rsidR="00013E38" w:rsidRDefault="00013E38"/>
        </w:tc>
        <w:tc>
          <w:tcPr>
            <w:tcW w:w="1927" w:type="dxa"/>
            <w:vMerge/>
          </w:tcPr>
          <w:p w:rsidR="00013E38" w:rsidRDefault="00013E38"/>
        </w:tc>
        <w:tc>
          <w:tcPr>
            <w:tcW w:w="793" w:type="dxa"/>
            <w:vMerge/>
          </w:tcPr>
          <w:p w:rsidR="00013E38" w:rsidRDefault="00013E38"/>
        </w:tc>
        <w:tc>
          <w:tcPr>
            <w:tcW w:w="680" w:type="dxa"/>
            <w:vMerge/>
          </w:tcPr>
          <w:p w:rsidR="00013E38" w:rsidRDefault="00013E38"/>
        </w:tc>
        <w:tc>
          <w:tcPr>
            <w:tcW w:w="680" w:type="dxa"/>
            <w:vMerge/>
          </w:tcPr>
          <w:p w:rsidR="00013E38" w:rsidRDefault="00013E38"/>
        </w:tc>
        <w:tc>
          <w:tcPr>
            <w:tcW w:w="680" w:type="dxa"/>
            <w:vMerge/>
          </w:tcPr>
          <w:p w:rsidR="00013E38" w:rsidRDefault="00013E38"/>
        </w:tc>
        <w:tc>
          <w:tcPr>
            <w:tcW w:w="680" w:type="dxa"/>
            <w:vMerge/>
          </w:tcPr>
          <w:p w:rsidR="00013E38" w:rsidRDefault="00013E38"/>
        </w:tc>
        <w:tc>
          <w:tcPr>
            <w:tcW w:w="793" w:type="dxa"/>
            <w:vMerge/>
          </w:tcPr>
          <w:p w:rsidR="00013E38" w:rsidRDefault="00013E38"/>
        </w:tc>
        <w:tc>
          <w:tcPr>
            <w:tcW w:w="1757" w:type="dxa"/>
            <w:vMerge/>
          </w:tcPr>
          <w:p w:rsidR="00013E38" w:rsidRDefault="00013E38"/>
        </w:tc>
      </w:tr>
      <w:tr w:rsidR="00013E38">
        <w:tc>
          <w:tcPr>
            <w:tcW w:w="340" w:type="dxa"/>
          </w:tcPr>
          <w:p w:rsidR="00013E38" w:rsidRDefault="00013E38">
            <w:pPr>
              <w:pStyle w:val="ConsPlusNormal"/>
              <w:jc w:val="center"/>
            </w:pPr>
            <w:r>
              <w:t>16.3.</w:t>
            </w:r>
          </w:p>
        </w:tc>
        <w:tc>
          <w:tcPr>
            <w:tcW w:w="2097" w:type="dxa"/>
          </w:tcPr>
          <w:p w:rsidR="00013E38" w:rsidRDefault="00013E38">
            <w:pPr>
              <w:pStyle w:val="ConsPlusNormal"/>
            </w:pPr>
            <w:r>
              <w:t xml:space="preserve">Организация проведения открытых конкурсов на право осуществления перевозок по муниципальным маршрутам регулярных перевозок автомобильным транспортом по нерегулируемым </w:t>
            </w:r>
            <w:r>
              <w:lastRenderedPageBreak/>
              <w:t>тарифам</w:t>
            </w:r>
          </w:p>
        </w:tc>
        <w:tc>
          <w:tcPr>
            <w:tcW w:w="1247" w:type="dxa"/>
          </w:tcPr>
          <w:p w:rsidR="00013E38" w:rsidRDefault="00013E38">
            <w:pPr>
              <w:pStyle w:val="ConsPlusNormal"/>
              <w:jc w:val="center"/>
            </w:pPr>
            <w:r>
              <w:lastRenderedPageBreak/>
              <w:t>ежегодно</w:t>
            </w:r>
          </w:p>
        </w:tc>
        <w:tc>
          <w:tcPr>
            <w:tcW w:w="1927" w:type="dxa"/>
            <w:vMerge w:val="restart"/>
          </w:tcPr>
          <w:p w:rsidR="00013E38" w:rsidRDefault="00013E38">
            <w:pPr>
              <w:pStyle w:val="ConsPlusNormal"/>
              <w:jc w:val="center"/>
            </w:pPr>
            <w:r>
              <w:t xml:space="preserve">повышение информированности и стимулирование организаций частной формы собственности, осуществляющих (планирующих осуществлять) деятельность по перевозке пассажиров </w:t>
            </w:r>
            <w:r>
              <w:lastRenderedPageBreak/>
              <w:t>автомобильным транспортом по муниципальным маршрутам регулярных перевозок</w:t>
            </w:r>
          </w:p>
        </w:tc>
        <w:tc>
          <w:tcPr>
            <w:tcW w:w="1927" w:type="dxa"/>
            <w:vMerge/>
          </w:tcPr>
          <w:p w:rsidR="00013E38" w:rsidRDefault="00013E38"/>
        </w:tc>
        <w:tc>
          <w:tcPr>
            <w:tcW w:w="793" w:type="dxa"/>
            <w:vMerge/>
          </w:tcPr>
          <w:p w:rsidR="00013E38" w:rsidRDefault="00013E38"/>
        </w:tc>
        <w:tc>
          <w:tcPr>
            <w:tcW w:w="680" w:type="dxa"/>
            <w:vMerge/>
          </w:tcPr>
          <w:p w:rsidR="00013E38" w:rsidRDefault="00013E38"/>
        </w:tc>
        <w:tc>
          <w:tcPr>
            <w:tcW w:w="680" w:type="dxa"/>
            <w:vMerge/>
          </w:tcPr>
          <w:p w:rsidR="00013E38" w:rsidRDefault="00013E38"/>
        </w:tc>
        <w:tc>
          <w:tcPr>
            <w:tcW w:w="680" w:type="dxa"/>
            <w:vMerge/>
          </w:tcPr>
          <w:p w:rsidR="00013E38" w:rsidRDefault="00013E38"/>
        </w:tc>
        <w:tc>
          <w:tcPr>
            <w:tcW w:w="680" w:type="dxa"/>
            <w:vMerge/>
          </w:tcPr>
          <w:p w:rsidR="00013E38" w:rsidRDefault="00013E38"/>
        </w:tc>
        <w:tc>
          <w:tcPr>
            <w:tcW w:w="793" w:type="dxa"/>
            <w:vMerge/>
          </w:tcPr>
          <w:p w:rsidR="00013E38" w:rsidRDefault="00013E38"/>
        </w:tc>
        <w:tc>
          <w:tcPr>
            <w:tcW w:w="1757" w:type="dxa"/>
            <w:vMerge/>
          </w:tcPr>
          <w:p w:rsidR="00013E38" w:rsidRDefault="00013E38"/>
        </w:tc>
      </w:tr>
      <w:tr w:rsidR="00013E38">
        <w:tc>
          <w:tcPr>
            <w:tcW w:w="340" w:type="dxa"/>
          </w:tcPr>
          <w:p w:rsidR="00013E38" w:rsidRDefault="00013E38">
            <w:pPr>
              <w:pStyle w:val="ConsPlusNormal"/>
              <w:jc w:val="center"/>
            </w:pPr>
            <w:r>
              <w:lastRenderedPageBreak/>
              <w:t>16.4.</w:t>
            </w:r>
          </w:p>
        </w:tc>
        <w:tc>
          <w:tcPr>
            <w:tcW w:w="2097" w:type="dxa"/>
          </w:tcPr>
          <w:p w:rsidR="00013E38" w:rsidRDefault="00013E38">
            <w:pPr>
              <w:pStyle w:val="ConsPlusNormal"/>
            </w:pPr>
            <w:r>
              <w:t>Размещение в информационно-телекоммуникационной сети Интернет информации о критериях конкурсного отбора перевозчиков с целью обеспечения максимальной доступности информации и прозрачности условий работы на рынке пассажирских перевозок наземным транспортом</w:t>
            </w:r>
          </w:p>
        </w:tc>
        <w:tc>
          <w:tcPr>
            <w:tcW w:w="1247" w:type="dxa"/>
          </w:tcPr>
          <w:p w:rsidR="00013E38" w:rsidRDefault="00013E38">
            <w:pPr>
              <w:pStyle w:val="ConsPlusNormal"/>
              <w:jc w:val="center"/>
            </w:pPr>
            <w:r>
              <w:t>ежегодно</w:t>
            </w:r>
          </w:p>
        </w:tc>
        <w:tc>
          <w:tcPr>
            <w:tcW w:w="1927" w:type="dxa"/>
            <w:vMerge/>
          </w:tcPr>
          <w:p w:rsidR="00013E38" w:rsidRDefault="00013E38"/>
        </w:tc>
        <w:tc>
          <w:tcPr>
            <w:tcW w:w="1927" w:type="dxa"/>
            <w:vMerge/>
          </w:tcPr>
          <w:p w:rsidR="00013E38" w:rsidRDefault="00013E38"/>
        </w:tc>
        <w:tc>
          <w:tcPr>
            <w:tcW w:w="793" w:type="dxa"/>
            <w:vMerge/>
          </w:tcPr>
          <w:p w:rsidR="00013E38" w:rsidRDefault="00013E38"/>
        </w:tc>
        <w:tc>
          <w:tcPr>
            <w:tcW w:w="680" w:type="dxa"/>
            <w:vMerge/>
          </w:tcPr>
          <w:p w:rsidR="00013E38" w:rsidRDefault="00013E38"/>
        </w:tc>
        <w:tc>
          <w:tcPr>
            <w:tcW w:w="680" w:type="dxa"/>
            <w:vMerge/>
          </w:tcPr>
          <w:p w:rsidR="00013E38" w:rsidRDefault="00013E38"/>
        </w:tc>
        <w:tc>
          <w:tcPr>
            <w:tcW w:w="680" w:type="dxa"/>
            <w:vMerge/>
          </w:tcPr>
          <w:p w:rsidR="00013E38" w:rsidRDefault="00013E38"/>
        </w:tc>
        <w:tc>
          <w:tcPr>
            <w:tcW w:w="680" w:type="dxa"/>
            <w:vMerge/>
          </w:tcPr>
          <w:p w:rsidR="00013E38" w:rsidRDefault="00013E38"/>
        </w:tc>
        <w:tc>
          <w:tcPr>
            <w:tcW w:w="793" w:type="dxa"/>
            <w:vMerge/>
          </w:tcPr>
          <w:p w:rsidR="00013E38" w:rsidRDefault="00013E38"/>
        </w:tc>
        <w:tc>
          <w:tcPr>
            <w:tcW w:w="1757" w:type="dxa"/>
            <w:vMerge/>
          </w:tcPr>
          <w:p w:rsidR="00013E38" w:rsidRDefault="00013E38"/>
        </w:tc>
      </w:tr>
      <w:tr w:rsidR="00013E38">
        <w:tc>
          <w:tcPr>
            <w:tcW w:w="13601" w:type="dxa"/>
            <w:gridSpan w:val="12"/>
          </w:tcPr>
          <w:p w:rsidR="00013E38" w:rsidRDefault="00013E38">
            <w:pPr>
              <w:pStyle w:val="ConsPlusNormal"/>
              <w:jc w:val="center"/>
              <w:outlineLvl w:val="2"/>
            </w:pPr>
            <w:r>
              <w:t>17. Рынок оказания услуг по перевозке пассажиров автомобильным транспортом по межмуниципальным маршрутам регулярных перевозок</w:t>
            </w:r>
          </w:p>
        </w:tc>
      </w:tr>
      <w:tr w:rsidR="00013E38">
        <w:tc>
          <w:tcPr>
            <w:tcW w:w="13601" w:type="dxa"/>
            <w:gridSpan w:val="12"/>
          </w:tcPr>
          <w:p w:rsidR="00013E38" w:rsidRDefault="00013E38">
            <w:pPr>
              <w:pStyle w:val="ConsPlusNormal"/>
            </w:pPr>
            <w:r>
              <w:t>Исходная (фактическая) информация: в настоящее время доля услуг (работ) по перевозке пассажиров автомобильным транспортом по межмуниципальным маршрутам регулярных перевозок, оказанных (выполненных) организациями частной формы собственности, составляет более 57%. В Республике Карелия регулярные перевозки пассажиров осуществляются 17 организациями частной формы собственности по 49 межмуниципальным маршрутам регулярных перевозок. Явные проблемы на рынке оказания услуг по перевозке пассажиров автомобильным транспортом по межмуниципальным маршрутам регулярных перевозок отсутствуют. Риск ухода частных (коммерческих) автоперевозчиков с данного рынка услуг маловероятен. Однако в связи с изменениями в законодательстве Российской Федерации, ужесточающими требования по перевозке пассажиров автомобильным транспортом, существует риск ухода с данного рынка небольших коммерческих автопредприятий (индивидуальных предпринимателей), не способных и не имеющих возможности выполнить указанные требования. Включение данного рынка в перечень товарных рынков связано с необходимостью дальнейшего развития конкуренции в сфере оказания услуг по перевозке пассажиров и багажа легковым такси на территории Республики Карелия и недопущения снижения установленного ключевого показателя</w:t>
            </w:r>
          </w:p>
        </w:tc>
      </w:tr>
      <w:tr w:rsidR="00013E38">
        <w:tc>
          <w:tcPr>
            <w:tcW w:w="340" w:type="dxa"/>
          </w:tcPr>
          <w:p w:rsidR="00013E38" w:rsidRDefault="00013E38">
            <w:pPr>
              <w:pStyle w:val="ConsPlusNormal"/>
              <w:jc w:val="center"/>
            </w:pPr>
            <w:r>
              <w:lastRenderedPageBreak/>
              <w:t>17.1.</w:t>
            </w:r>
          </w:p>
        </w:tc>
        <w:tc>
          <w:tcPr>
            <w:tcW w:w="2097" w:type="dxa"/>
          </w:tcPr>
          <w:p w:rsidR="00013E38" w:rsidRDefault="00013E38">
            <w:pPr>
              <w:pStyle w:val="ConsPlusNormal"/>
            </w:pPr>
            <w:r>
              <w:t>Размещение на официальном сайте Министерства по дорожному хозяйству, транспорту и связи Республики Карелия в информационно-телекоммуникационной сети Интернет информации в сфере перевозок пассажиров автомобильным транспортом по межмуниципальным маршрутам регулярных перевозок</w:t>
            </w:r>
          </w:p>
        </w:tc>
        <w:tc>
          <w:tcPr>
            <w:tcW w:w="1247" w:type="dxa"/>
          </w:tcPr>
          <w:p w:rsidR="00013E38" w:rsidRDefault="00013E38">
            <w:pPr>
              <w:pStyle w:val="ConsPlusNormal"/>
              <w:jc w:val="center"/>
            </w:pPr>
            <w:r>
              <w:t>ежегодно</w:t>
            </w:r>
          </w:p>
        </w:tc>
        <w:tc>
          <w:tcPr>
            <w:tcW w:w="1927" w:type="dxa"/>
            <w:vMerge w:val="restart"/>
          </w:tcPr>
          <w:p w:rsidR="00013E38" w:rsidRDefault="00013E38">
            <w:pPr>
              <w:pStyle w:val="ConsPlusNormal"/>
              <w:jc w:val="center"/>
            </w:pPr>
            <w:r>
              <w:t>привлечение организаций частной формы собственности для осуществления перевозок пассажиров автомобильным транспортом по межмуниципальным маршрутам регулярных перевозок и сохранение количества организаций частной формы собственности, задействованных при осуществлении перевозок пассажиров автомобильным транспортом по межмуниципальным маршрутам регулярных перевозок</w:t>
            </w:r>
          </w:p>
        </w:tc>
        <w:tc>
          <w:tcPr>
            <w:tcW w:w="1927" w:type="dxa"/>
            <w:vMerge w:val="restart"/>
          </w:tcPr>
          <w:p w:rsidR="00013E38" w:rsidRDefault="00013E38">
            <w:pPr>
              <w:pStyle w:val="ConsPlusNormal"/>
              <w:jc w:val="center"/>
            </w:pPr>
            <w:r>
              <w:t>доля услуг (работ) по перевозке пассажиров автомобильным транспортом по межмуниципальным маршрутам регулярных перевозок, оказанных (выполненных) организациями частной формы собственности</w:t>
            </w:r>
          </w:p>
        </w:tc>
        <w:tc>
          <w:tcPr>
            <w:tcW w:w="793" w:type="dxa"/>
            <w:vMerge w:val="restart"/>
          </w:tcPr>
          <w:p w:rsidR="00013E38" w:rsidRDefault="00013E38">
            <w:pPr>
              <w:pStyle w:val="ConsPlusNormal"/>
              <w:jc w:val="center"/>
            </w:pPr>
            <w:r>
              <w:t>процентов</w:t>
            </w:r>
          </w:p>
        </w:tc>
        <w:tc>
          <w:tcPr>
            <w:tcW w:w="680" w:type="dxa"/>
            <w:vMerge w:val="restart"/>
          </w:tcPr>
          <w:p w:rsidR="00013E38" w:rsidRDefault="00013E38">
            <w:pPr>
              <w:pStyle w:val="ConsPlusNormal"/>
              <w:jc w:val="center"/>
            </w:pPr>
            <w:r>
              <w:t>57,4</w:t>
            </w:r>
          </w:p>
        </w:tc>
        <w:tc>
          <w:tcPr>
            <w:tcW w:w="680" w:type="dxa"/>
            <w:vMerge w:val="restart"/>
          </w:tcPr>
          <w:p w:rsidR="00013E38" w:rsidRDefault="00013E38">
            <w:pPr>
              <w:pStyle w:val="ConsPlusNormal"/>
              <w:jc w:val="center"/>
            </w:pPr>
            <w:r>
              <w:t>57,4</w:t>
            </w:r>
          </w:p>
        </w:tc>
        <w:tc>
          <w:tcPr>
            <w:tcW w:w="680" w:type="dxa"/>
            <w:vMerge w:val="restart"/>
          </w:tcPr>
          <w:p w:rsidR="00013E38" w:rsidRDefault="00013E38">
            <w:pPr>
              <w:pStyle w:val="ConsPlusNormal"/>
              <w:jc w:val="center"/>
            </w:pPr>
            <w:r>
              <w:t>57,6</w:t>
            </w:r>
          </w:p>
        </w:tc>
        <w:tc>
          <w:tcPr>
            <w:tcW w:w="680" w:type="dxa"/>
            <w:vMerge w:val="restart"/>
          </w:tcPr>
          <w:p w:rsidR="00013E38" w:rsidRDefault="00013E38">
            <w:pPr>
              <w:pStyle w:val="ConsPlusNormal"/>
              <w:jc w:val="center"/>
            </w:pPr>
            <w:r>
              <w:t>57,7</w:t>
            </w:r>
          </w:p>
        </w:tc>
        <w:tc>
          <w:tcPr>
            <w:tcW w:w="793" w:type="dxa"/>
            <w:vMerge w:val="restart"/>
          </w:tcPr>
          <w:p w:rsidR="00013E38" w:rsidRDefault="00013E38">
            <w:pPr>
              <w:pStyle w:val="ConsPlusNormal"/>
              <w:jc w:val="center"/>
            </w:pPr>
            <w:r>
              <w:t>57,8</w:t>
            </w:r>
          </w:p>
        </w:tc>
        <w:tc>
          <w:tcPr>
            <w:tcW w:w="1757" w:type="dxa"/>
            <w:vMerge w:val="restart"/>
          </w:tcPr>
          <w:p w:rsidR="00013E38" w:rsidRDefault="00013E38">
            <w:pPr>
              <w:pStyle w:val="ConsPlusNormal"/>
              <w:jc w:val="center"/>
            </w:pPr>
            <w:r>
              <w:t>Министерство по дорожному хозяйству, транспорту и связи Республики Карелия</w:t>
            </w:r>
          </w:p>
        </w:tc>
      </w:tr>
      <w:tr w:rsidR="00013E38">
        <w:tc>
          <w:tcPr>
            <w:tcW w:w="340" w:type="dxa"/>
          </w:tcPr>
          <w:p w:rsidR="00013E38" w:rsidRDefault="00013E38">
            <w:pPr>
              <w:pStyle w:val="ConsPlusNormal"/>
              <w:jc w:val="center"/>
            </w:pPr>
            <w:r>
              <w:t>17.2.</w:t>
            </w:r>
          </w:p>
        </w:tc>
        <w:tc>
          <w:tcPr>
            <w:tcW w:w="2097" w:type="dxa"/>
          </w:tcPr>
          <w:p w:rsidR="00013E38" w:rsidRDefault="00013E38">
            <w:pPr>
              <w:pStyle w:val="ConsPlusNormal"/>
            </w:pPr>
            <w:r>
              <w:t xml:space="preserve">Проведение консультаций (рабочих встреч) с заинтересованными организациями частной формы собственности по вопросам предоставления услуг (работ) по перевозке пассажиров автомобильным транспортом по </w:t>
            </w:r>
            <w:r>
              <w:lastRenderedPageBreak/>
              <w:t>межмуниципальным маршрутам регулярных перевозок</w:t>
            </w:r>
          </w:p>
        </w:tc>
        <w:tc>
          <w:tcPr>
            <w:tcW w:w="1247" w:type="dxa"/>
          </w:tcPr>
          <w:p w:rsidR="00013E38" w:rsidRDefault="00013E38">
            <w:pPr>
              <w:pStyle w:val="ConsPlusNormal"/>
              <w:jc w:val="center"/>
            </w:pPr>
            <w:r>
              <w:lastRenderedPageBreak/>
              <w:t>ежегодно</w:t>
            </w:r>
          </w:p>
        </w:tc>
        <w:tc>
          <w:tcPr>
            <w:tcW w:w="1927" w:type="dxa"/>
            <w:vMerge/>
          </w:tcPr>
          <w:p w:rsidR="00013E38" w:rsidRDefault="00013E38"/>
        </w:tc>
        <w:tc>
          <w:tcPr>
            <w:tcW w:w="1927" w:type="dxa"/>
            <w:vMerge/>
          </w:tcPr>
          <w:p w:rsidR="00013E38" w:rsidRDefault="00013E38"/>
        </w:tc>
        <w:tc>
          <w:tcPr>
            <w:tcW w:w="793" w:type="dxa"/>
            <w:vMerge/>
          </w:tcPr>
          <w:p w:rsidR="00013E38" w:rsidRDefault="00013E38"/>
        </w:tc>
        <w:tc>
          <w:tcPr>
            <w:tcW w:w="680" w:type="dxa"/>
            <w:vMerge/>
          </w:tcPr>
          <w:p w:rsidR="00013E38" w:rsidRDefault="00013E38"/>
        </w:tc>
        <w:tc>
          <w:tcPr>
            <w:tcW w:w="680" w:type="dxa"/>
            <w:vMerge/>
          </w:tcPr>
          <w:p w:rsidR="00013E38" w:rsidRDefault="00013E38"/>
        </w:tc>
        <w:tc>
          <w:tcPr>
            <w:tcW w:w="680" w:type="dxa"/>
            <w:vMerge/>
          </w:tcPr>
          <w:p w:rsidR="00013E38" w:rsidRDefault="00013E38"/>
        </w:tc>
        <w:tc>
          <w:tcPr>
            <w:tcW w:w="680" w:type="dxa"/>
            <w:vMerge/>
          </w:tcPr>
          <w:p w:rsidR="00013E38" w:rsidRDefault="00013E38"/>
        </w:tc>
        <w:tc>
          <w:tcPr>
            <w:tcW w:w="793" w:type="dxa"/>
            <w:vMerge/>
          </w:tcPr>
          <w:p w:rsidR="00013E38" w:rsidRDefault="00013E38"/>
        </w:tc>
        <w:tc>
          <w:tcPr>
            <w:tcW w:w="1757" w:type="dxa"/>
            <w:vMerge/>
          </w:tcPr>
          <w:p w:rsidR="00013E38" w:rsidRDefault="00013E38"/>
        </w:tc>
      </w:tr>
      <w:tr w:rsidR="00013E38">
        <w:tc>
          <w:tcPr>
            <w:tcW w:w="340" w:type="dxa"/>
          </w:tcPr>
          <w:p w:rsidR="00013E38" w:rsidRDefault="00013E38">
            <w:pPr>
              <w:pStyle w:val="ConsPlusNormal"/>
              <w:jc w:val="center"/>
            </w:pPr>
            <w:r>
              <w:lastRenderedPageBreak/>
              <w:t>17.3.</w:t>
            </w:r>
          </w:p>
        </w:tc>
        <w:tc>
          <w:tcPr>
            <w:tcW w:w="2097" w:type="dxa"/>
          </w:tcPr>
          <w:p w:rsidR="00013E38" w:rsidRDefault="00013E38">
            <w:pPr>
              <w:pStyle w:val="ConsPlusNormal"/>
            </w:pPr>
            <w:r>
              <w:t>Организация проведения открытых конкурсов на право осуществления перевозок по межмуниципальным маршрутам регулярных перевозок автомобильным транспортом по нерегулируемым тарифам</w:t>
            </w:r>
          </w:p>
        </w:tc>
        <w:tc>
          <w:tcPr>
            <w:tcW w:w="1247" w:type="dxa"/>
          </w:tcPr>
          <w:p w:rsidR="00013E38" w:rsidRDefault="00013E38">
            <w:pPr>
              <w:pStyle w:val="ConsPlusNormal"/>
              <w:jc w:val="center"/>
            </w:pPr>
            <w:r>
              <w:t>ежегодно</w:t>
            </w:r>
          </w:p>
        </w:tc>
        <w:tc>
          <w:tcPr>
            <w:tcW w:w="1927" w:type="dxa"/>
            <w:vMerge w:val="restart"/>
          </w:tcPr>
          <w:p w:rsidR="00013E38" w:rsidRDefault="00013E38">
            <w:pPr>
              <w:pStyle w:val="ConsPlusNormal"/>
              <w:jc w:val="center"/>
            </w:pPr>
            <w:r>
              <w:t>повышение информированности и стимулирование организаций частной формы собственности, осуществляющих (планирующих осуществлять) деятельность по перевозке пассажиров автомобильным транспортом по межмуниципальным маршрутам регулярных перевозок</w:t>
            </w:r>
          </w:p>
        </w:tc>
        <w:tc>
          <w:tcPr>
            <w:tcW w:w="1927" w:type="dxa"/>
            <w:vMerge/>
          </w:tcPr>
          <w:p w:rsidR="00013E38" w:rsidRDefault="00013E38"/>
        </w:tc>
        <w:tc>
          <w:tcPr>
            <w:tcW w:w="793" w:type="dxa"/>
            <w:vMerge/>
          </w:tcPr>
          <w:p w:rsidR="00013E38" w:rsidRDefault="00013E38"/>
        </w:tc>
        <w:tc>
          <w:tcPr>
            <w:tcW w:w="680" w:type="dxa"/>
            <w:vMerge/>
          </w:tcPr>
          <w:p w:rsidR="00013E38" w:rsidRDefault="00013E38"/>
        </w:tc>
        <w:tc>
          <w:tcPr>
            <w:tcW w:w="680" w:type="dxa"/>
            <w:vMerge/>
          </w:tcPr>
          <w:p w:rsidR="00013E38" w:rsidRDefault="00013E38"/>
        </w:tc>
        <w:tc>
          <w:tcPr>
            <w:tcW w:w="680" w:type="dxa"/>
            <w:vMerge/>
          </w:tcPr>
          <w:p w:rsidR="00013E38" w:rsidRDefault="00013E38"/>
        </w:tc>
        <w:tc>
          <w:tcPr>
            <w:tcW w:w="680" w:type="dxa"/>
            <w:vMerge/>
          </w:tcPr>
          <w:p w:rsidR="00013E38" w:rsidRDefault="00013E38"/>
        </w:tc>
        <w:tc>
          <w:tcPr>
            <w:tcW w:w="793" w:type="dxa"/>
            <w:vMerge/>
          </w:tcPr>
          <w:p w:rsidR="00013E38" w:rsidRDefault="00013E38"/>
        </w:tc>
        <w:tc>
          <w:tcPr>
            <w:tcW w:w="1757" w:type="dxa"/>
            <w:vMerge/>
          </w:tcPr>
          <w:p w:rsidR="00013E38" w:rsidRDefault="00013E38"/>
        </w:tc>
      </w:tr>
      <w:tr w:rsidR="00013E38">
        <w:tc>
          <w:tcPr>
            <w:tcW w:w="340" w:type="dxa"/>
          </w:tcPr>
          <w:p w:rsidR="00013E38" w:rsidRDefault="00013E38">
            <w:pPr>
              <w:pStyle w:val="ConsPlusNormal"/>
              <w:jc w:val="center"/>
            </w:pPr>
            <w:r>
              <w:t>17.4.</w:t>
            </w:r>
          </w:p>
        </w:tc>
        <w:tc>
          <w:tcPr>
            <w:tcW w:w="2097" w:type="dxa"/>
          </w:tcPr>
          <w:p w:rsidR="00013E38" w:rsidRDefault="00013E38">
            <w:pPr>
              <w:pStyle w:val="ConsPlusNormal"/>
            </w:pPr>
            <w:r>
              <w:t xml:space="preserve">Размещение в информационно-телекоммуникационной сети Интернет информации о критериях конкурсного отбора перевозчиков с целью обеспечения максимальной доступности информации и прозрачности условий работы на </w:t>
            </w:r>
            <w:r>
              <w:lastRenderedPageBreak/>
              <w:t>рынке пассажирских перевозок наземным транспортом</w:t>
            </w:r>
          </w:p>
        </w:tc>
        <w:tc>
          <w:tcPr>
            <w:tcW w:w="1247" w:type="dxa"/>
          </w:tcPr>
          <w:p w:rsidR="00013E38" w:rsidRDefault="00013E38">
            <w:pPr>
              <w:pStyle w:val="ConsPlusNormal"/>
              <w:jc w:val="center"/>
            </w:pPr>
            <w:r>
              <w:lastRenderedPageBreak/>
              <w:t>ежегодно</w:t>
            </w:r>
          </w:p>
        </w:tc>
        <w:tc>
          <w:tcPr>
            <w:tcW w:w="1927" w:type="dxa"/>
            <w:vMerge/>
          </w:tcPr>
          <w:p w:rsidR="00013E38" w:rsidRDefault="00013E38"/>
        </w:tc>
        <w:tc>
          <w:tcPr>
            <w:tcW w:w="1927" w:type="dxa"/>
            <w:vMerge/>
          </w:tcPr>
          <w:p w:rsidR="00013E38" w:rsidRDefault="00013E38"/>
        </w:tc>
        <w:tc>
          <w:tcPr>
            <w:tcW w:w="793" w:type="dxa"/>
            <w:vMerge/>
          </w:tcPr>
          <w:p w:rsidR="00013E38" w:rsidRDefault="00013E38"/>
        </w:tc>
        <w:tc>
          <w:tcPr>
            <w:tcW w:w="680" w:type="dxa"/>
            <w:vMerge/>
          </w:tcPr>
          <w:p w:rsidR="00013E38" w:rsidRDefault="00013E38"/>
        </w:tc>
        <w:tc>
          <w:tcPr>
            <w:tcW w:w="680" w:type="dxa"/>
            <w:vMerge/>
          </w:tcPr>
          <w:p w:rsidR="00013E38" w:rsidRDefault="00013E38"/>
        </w:tc>
        <w:tc>
          <w:tcPr>
            <w:tcW w:w="680" w:type="dxa"/>
            <w:vMerge/>
          </w:tcPr>
          <w:p w:rsidR="00013E38" w:rsidRDefault="00013E38"/>
        </w:tc>
        <w:tc>
          <w:tcPr>
            <w:tcW w:w="680" w:type="dxa"/>
            <w:vMerge/>
          </w:tcPr>
          <w:p w:rsidR="00013E38" w:rsidRDefault="00013E38"/>
        </w:tc>
        <w:tc>
          <w:tcPr>
            <w:tcW w:w="793" w:type="dxa"/>
            <w:vMerge/>
          </w:tcPr>
          <w:p w:rsidR="00013E38" w:rsidRDefault="00013E38"/>
        </w:tc>
        <w:tc>
          <w:tcPr>
            <w:tcW w:w="1757" w:type="dxa"/>
            <w:vMerge/>
          </w:tcPr>
          <w:p w:rsidR="00013E38" w:rsidRDefault="00013E38"/>
        </w:tc>
      </w:tr>
      <w:tr w:rsidR="00013E38">
        <w:tc>
          <w:tcPr>
            <w:tcW w:w="13601" w:type="dxa"/>
            <w:gridSpan w:val="12"/>
          </w:tcPr>
          <w:p w:rsidR="00013E38" w:rsidRDefault="00013E38">
            <w:pPr>
              <w:pStyle w:val="ConsPlusNormal"/>
              <w:jc w:val="center"/>
              <w:outlineLvl w:val="2"/>
            </w:pPr>
            <w:r>
              <w:lastRenderedPageBreak/>
              <w:t>18. Рынок оказания услуг по перевозке пассажиров и багажа легковым такси на территории Республики Карелия</w:t>
            </w:r>
          </w:p>
        </w:tc>
      </w:tr>
      <w:tr w:rsidR="00013E38">
        <w:tc>
          <w:tcPr>
            <w:tcW w:w="13601" w:type="dxa"/>
            <w:gridSpan w:val="12"/>
          </w:tcPr>
          <w:p w:rsidR="00013E38" w:rsidRDefault="00013E38">
            <w:pPr>
              <w:pStyle w:val="ConsPlusNormal"/>
            </w:pPr>
            <w:r>
              <w:t>Исходная (фактическая) информация: в настоящее время доля организаций частной формы собственности в сфере оказания услуг по перевозке пассажиров и багажа легковым такси на территории Республики Карелия составляет 99,9%. По состоянию на 1 ноября 2019 года количество действующих разрешений на осуществление деятельности по перевозке пассажиров и багажа легковым такси, выданных индивидуальным предпринимателям, составляет 335 разрешений, количество действующих разрешений, выданных юридическим лицам, - 478, всего действующих разрешений - 814. Количество хозяйствующих субъектов на данном рынке услуг составляет 218 субъектов, в том числе индивидуальных предпринимателей - 198, частных (коммерческих) юридических лиц - 19. Риск ухода частных (коммерческих) автоперевозчиков с данного рынка услуг маловероятен. Явные проблемы развития конкуренции на рынке оказания услуг по перевозке пассажиров и багажа легковым такси на территории Республики Карелия отсутствуют. Включение данного рынка в перечень товарных рынков связано с необходимостью дальнейшего развития конкуренции в сфере оказания услуг по перевозке пассажиров и багажа легковым такси на территории Республики Карелия и недопущения снижения установленного ключевого показателя</w:t>
            </w:r>
          </w:p>
        </w:tc>
      </w:tr>
      <w:tr w:rsidR="00013E38">
        <w:tc>
          <w:tcPr>
            <w:tcW w:w="340" w:type="dxa"/>
            <w:vMerge w:val="restart"/>
          </w:tcPr>
          <w:p w:rsidR="00013E38" w:rsidRDefault="00013E38">
            <w:pPr>
              <w:pStyle w:val="ConsPlusNormal"/>
              <w:jc w:val="center"/>
            </w:pPr>
            <w:r>
              <w:t>18.1.</w:t>
            </w:r>
          </w:p>
        </w:tc>
        <w:tc>
          <w:tcPr>
            <w:tcW w:w="2097" w:type="dxa"/>
            <w:vMerge w:val="restart"/>
          </w:tcPr>
          <w:p w:rsidR="00013E38" w:rsidRDefault="00013E38">
            <w:pPr>
              <w:pStyle w:val="ConsPlusNormal"/>
            </w:pPr>
            <w:r>
              <w:t>Повышение качества предоставления государственной услуги "Выдача, переоформление разрешений на осуществление деятельности по перевозке пассажиров и багажа легковым такси"</w:t>
            </w:r>
          </w:p>
        </w:tc>
        <w:tc>
          <w:tcPr>
            <w:tcW w:w="1247" w:type="dxa"/>
            <w:vMerge w:val="restart"/>
          </w:tcPr>
          <w:p w:rsidR="00013E38" w:rsidRDefault="00013E38">
            <w:pPr>
              <w:pStyle w:val="ConsPlusNormal"/>
              <w:jc w:val="center"/>
            </w:pPr>
            <w:r>
              <w:t>ежегодно</w:t>
            </w:r>
          </w:p>
        </w:tc>
        <w:tc>
          <w:tcPr>
            <w:tcW w:w="1927" w:type="dxa"/>
          </w:tcPr>
          <w:p w:rsidR="00013E38" w:rsidRDefault="00013E38">
            <w:pPr>
              <w:pStyle w:val="ConsPlusNormal"/>
              <w:jc w:val="center"/>
            </w:pPr>
            <w:r>
              <w:t>снижение административных барьеров при предоставлении государственной услуги организациям частной формы собственности</w:t>
            </w:r>
          </w:p>
        </w:tc>
        <w:tc>
          <w:tcPr>
            <w:tcW w:w="1927" w:type="dxa"/>
            <w:vMerge w:val="restart"/>
          </w:tcPr>
          <w:p w:rsidR="00013E38" w:rsidRDefault="00013E38">
            <w:pPr>
              <w:pStyle w:val="ConsPlusNormal"/>
              <w:jc w:val="center"/>
            </w:pPr>
            <w:r>
              <w:t>доля организаций частной формы собственности в сфере оказания услуг по перевозке пассажиров и багажа легковым такси на территории субъекта Российской Федерации</w:t>
            </w:r>
          </w:p>
        </w:tc>
        <w:tc>
          <w:tcPr>
            <w:tcW w:w="793" w:type="dxa"/>
            <w:vMerge w:val="restart"/>
          </w:tcPr>
          <w:p w:rsidR="00013E38" w:rsidRDefault="00013E38">
            <w:pPr>
              <w:pStyle w:val="ConsPlusNormal"/>
              <w:jc w:val="center"/>
            </w:pPr>
            <w:r>
              <w:t>процентов</w:t>
            </w:r>
          </w:p>
        </w:tc>
        <w:tc>
          <w:tcPr>
            <w:tcW w:w="680" w:type="dxa"/>
            <w:vMerge w:val="restart"/>
          </w:tcPr>
          <w:p w:rsidR="00013E38" w:rsidRDefault="00013E38">
            <w:pPr>
              <w:pStyle w:val="ConsPlusNormal"/>
              <w:jc w:val="center"/>
            </w:pPr>
            <w:r>
              <w:t>99,9</w:t>
            </w:r>
          </w:p>
        </w:tc>
        <w:tc>
          <w:tcPr>
            <w:tcW w:w="680" w:type="dxa"/>
            <w:vMerge w:val="restart"/>
          </w:tcPr>
          <w:p w:rsidR="00013E38" w:rsidRDefault="00013E38">
            <w:pPr>
              <w:pStyle w:val="ConsPlusNormal"/>
              <w:jc w:val="center"/>
            </w:pPr>
            <w:r>
              <w:t>99,9</w:t>
            </w:r>
          </w:p>
        </w:tc>
        <w:tc>
          <w:tcPr>
            <w:tcW w:w="680" w:type="dxa"/>
            <w:vMerge w:val="restart"/>
          </w:tcPr>
          <w:p w:rsidR="00013E38" w:rsidRDefault="00013E38">
            <w:pPr>
              <w:pStyle w:val="ConsPlusNormal"/>
              <w:jc w:val="center"/>
            </w:pPr>
            <w:r>
              <w:t>99,9</w:t>
            </w:r>
          </w:p>
        </w:tc>
        <w:tc>
          <w:tcPr>
            <w:tcW w:w="680" w:type="dxa"/>
            <w:vMerge w:val="restart"/>
          </w:tcPr>
          <w:p w:rsidR="00013E38" w:rsidRDefault="00013E38">
            <w:pPr>
              <w:pStyle w:val="ConsPlusNormal"/>
              <w:jc w:val="center"/>
            </w:pPr>
            <w:r>
              <w:t>99,9</w:t>
            </w:r>
          </w:p>
        </w:tc>
        <w:tc>
          <w:tcPr>
            <w:tcW w:w="793" w:type="dxa"/>
            <w:vMerge w:val="restart"/>
          </w:tcPr>
          <w:p w:rsidR="00013E38" w:rsidRDefault="00013E38">
            <w:pPr>
              <w:pStyle w:val="ConsPlusNormal"/>
              <w:jc w:val="center"/>
            </w:pPr>
            <w:r>
              <w:t>99,9</w:t>
            </w:r>
          </w:p>
        </w:tc>
        <w:tc>
          <w:tcPr>
            <w:tcW w:w="1757" w:type="dxa"/>
            <w:vMerge w:val="restart"/>
          </w:tcPr>
          <w:p w:rsidR="00013E38" w:rsidRDefault="00013E38">
            <w:pPr>
              <w:pStyle w:val="ConsPlusNormal"/>
              <w:jc w:val="center"/>
            </w:pPr>
            <w:r>
              <w:t>Министерство по дорожному хозяйству, транспорту и связи Республики Карелия</w:t>
            </w:r>
          </w:p>
        </w:tc>
      </w:tr>
      <w:tr w:rsidR="00013E38">
        <w:tc>
          <w:tcPr>
            <w:tcW w:w="340" w:type="dxa"/>
            <w:vMerge/>
          </w:tcPr>
          <w:p w:rsidR="00013E38" w:rsidRDefault="00013E38"/>
        </w:tc>
        <w:tc>
          <w:tcPr>
            <w:tcW w:w="2097" w:type="dxa"/>
            <w:vMerge/>
          </w:tcPr>
          <w:p w:rsidR="00013E38" w:rsidRDefault="00013E38"/>
        </w:tc>
        <w:tc>
          <w:tcPr>
            <w:tcW w:w="1247" w:type="dxa"/>
            <w:vMerge/>
          </w:tcPr>
          <w:p w:rsidR="00013E38" w:rsidRDefault="00013E38"/>
        </w:tc>
        <w:tc>
          <w:tcPr>
            <w:tcW w:w="1927" w:type="dxa"/>
          </w:tcPr>
          <w:p w:rsidR="00013E38" w:rsidRDefault="00013E38">
            <w:pPr>
              <w:pStyle w:val="ConsPlusNormal"/>
              <w:jc w:val="center"/>
            </w:pPr>
            <w:r>
              <w:t xml:space="preserve">увеличение количества организаций частной формы собственности, задействованных </w:t>
            </w:r>
            <w:r>
              <w:lastRenderedPageBreak/>
              <w:t>при осуществлении деятельности по перевозке пассажиров легковым такси</w:t>
            </w:r>
          </w:p>
        </w:tc>
        <w:tc>
          <w:tcPr>
            <w:tcW w:w="1927" w:type="dxa"/>
            <w:vMerge/>
          </w:tcPr>
          <w:p w:rsidR="00013E38" w:rsidRDefault="00013E38"/>
        </w:tc>
        <w:tc>
          <w:tcPr>
            <w:tcW w:w="793" w:type="dxa"/>
            <w:vMerge/>
          </w:tcPr>
          <w:p w:rsidR="00013E38" w:rsidRDefault="00013E38"/>
        </w:tc>
        <w:tc>
          <w:tcPr>
            <w:tcW w:w="680" w:type="dxa"/>
            <w:vMerge/>
          </w:tcPr>
          <w:p w:rsidR="00013E38" w:rsidRDefault="00013E38"/>
        </w:tc>
        <w:tc>
          <w:tcPr>
            <w:tcW w:w="680" w:type="dxa"/>
            <w:vMerge/>
          </w:tcPr>
          <w:p w:rsidR="00013E38" w:rsidRDefault="00013E38"/>
        </w:tc>
        <w:tc>
          <w:tcPr>
            <w:tcW w:w="680" w:type="dxa"/>
            <w:vMerge/>
          </w:tcPr>
          <w:p w:rsidR="00013E38" w:rsidRDefault="00013E38"/>
        </w:tc>
        <w:tc>
          <w:tcPr>
            <w:tcW w:w="680" w:type="dxa"/>
            <w:vMerge/>
          </w:tcPr>
          <w:p w:rsidR="00013E38" w:rsidRDefault="00013E38"/>
        </w:tc>
        <w:tc>
          <w:tcPr>
            <w:tcW w:w="793" w:type="dxa"/>
            <w:vMerge/>
          </w:tcPr>
          <w:p w:rsidR="00013E38" w:rsidRDefault="00013E38"/>
        </w:tc>
        <w:tc>
          <w:tcPr>
            <w:tcW w:w="1757" w:type="dxa"/>
            <w:vMerge/>
          </w:tcPr>
          <w:p w:rsidR="00013E38" w:rsidRDefault="00013E38"/>
        </w:tc>
      </w:tr>
      <w:tr w:rsidR="00013E38">
        <w:tc>
          <w:tcPr>
            <w:tcW w:w="13601" w:type="dxa"/>
            <w:gridSpan w:val="12"/>
          </w:tcPr>
          <w:p w:rsidR="00013E38" w:rsidRDefault="00013E38">
            <w:pPr>
              <w:pStyle w:val="ConsPlusNormal"/>
              <w:jc w:val="center"/>
              <w:outlineLvl w:val="2"/>
            </w:pPr>
            <w:r>
              <w:lastRenderedPageBreak/>
              <w:t>19. Рынок услуг связи, в том числе услуг по предоставлению широкополосного доступа к информационно-телекоммуникационной сети Интернет</w:t>
            </w:r>
          </w:p>
        </w:tc>
      </w:tr>
      <w:tr w:rsidR="00013E38">
        <w:tc>
          <w:tcPr>
            <w:tcW w:w="13601" w:type="dxa"/>
            <w:gridSpan w:val="12"/>
          </w:tcPr>
          <w:p w:rsidR="00013E38" w:rsidRDefault="00013E38">
            <w:pPr>
              <w:pStyle w:val="ConsPlusNormal"/>
            </w:pPr>
            <w:r>
              <w:t>Исходная (фактическая) информация: доля услуг (работ) связи, оказанных (выполненных) организациями частной формы собственности, составляет 100%. На территории Республики Карелия деятельность в сфере связи осуществляют 72 организации на основании 163 лицензий. В настоящее время на уровне региона и муниципалитетов приняты нормативно-правовые акты, определяющие порядок передачи объектов государственной и муниципальной собственности в аренду и безвозмездное пользование. Жалобы и обращения операторов связи по данному вопросу отсутствуют. Явные проблемы развития конкуренции на рынке услуг связи, в том числе по предоставлению широкополосного доступа к информационно-телекоммуникационной сети Интернет, отсутствуют.</w:t>
            </w:r>
          </w:p>
          <w:p w:rsidR="00013E38" w:rsidRDefault="00013E38">
            <w:pPr>
              <w:pStyle w:val="ConsPlusNormal"/>
            </w:pPr>
            <w:r>
              <w:t>Включение данного рынка в перечень товарных рынков связано с необходимостью дальнейшего развития конкуренции в сфере услуг по предоставлению широкополосного доступа к информационно-телекоммуникационной сети Интернет и недопущения снижения установленных ключевых показателей</w:t>
            </w:r>
          </w:p>
        </w:tc>
      </w:tr>
      <w:tr w:rsidR="00013E38">
        <w:tc>
          <w:tcPr>
            <w:tcW w:w="340" w:type="dxa"/>
          </w:tcPr>
          <w:p w:rsidR="00013E38" w:rsidRDefault="00013E38">
            <w:pPr>
              <w:pStyle w:val="ConsPlusNormal"/>
              <w:jc w:val="center"/>
            </w:pPr>
            <w:r>
              <w:t>19.1.</w:t>
            </w:r>
          </w:p>
        </w:tc>
        <w:tc>
          <w:tcPr>
            <w:tcW w:w="2097" w:type="dxa"/>
          </w:tcPr>
          <w:p w:rsidR="00013E38" w:rsidRDefault="00013E38">
            <w:pPr>
              <w:pStyle w:val="ConsPlusNormal"/>
            </w:pPr>
            <w:r>
              <w:t xml:space="preserve">Размещение на официальных сайтах Министерства имущественных и земельных отношений Республики Карелия, органов местного самоуправления муниципальных районов и городских округов в Республике Карелия </w:t>
            </w:r>
            <w:r>
              <w:lastRenderedPageBreak/>
              <w:t>в информационно-телекоммуникационной сети Интернет информации о порядке передачи объектов государственной и муниципальной собственности в аренду и безвозмездное пользование</w:t>
            </w:r>
          </w:p>
        </w:tc>
        <w:tc>
          <w:tcPr>
            <w:tcW w:w="1247" w:type="dxa"/>
          </w:tcPr>
          <w:p w:rsidR="00013E38" w:rsidRDefault="00013E38">
            <w:pPr>
              <w:pStyle w:val="ConsPlusNormal"/>
              <w:jc w:val="center"/>
            </w:pPr>
            <w:r>
              <w:lastRenderedPageBreak/>
              <w:t>ежегодно</w:t>
            </w:r>
          </w:p>
        </w:tc>
        <w:tc>
          <w:tcPr>
            <w:tcW w:w="1927" w:type="dxa"/>
          </w:tcPr>
          <w:p w:rsidR="00013E38" w:rsidRDefault="00013E38">
            <w:pPr>
              <w:pStyle w:val="ConsPlusNormal"/>
              <w:jc w:val="center"/>
            </w:pPr>
            <w:r>
              <w:t xml:space="preserve">повышение информированности операторов связи, действующих на территории Республики Карелия, и их стимулирование к развитию сетей связи в регионе и повышению доступности услуг по </w:t>
            </w:r>
            <w:r>
              <w:lastRenderedPageBreak/>
              <w:t>предоставлению широкополосного доступа к информационно-телекоммуникационной сети Интернет</w:t>
            </w:r>
          </w:p>
        </w:tc>
        <w:tc>
          <w:tcPr>
            <w:tcW w:w="1927" w:type="dxa"/>
          </w:tcPr>
          <w:p w:rsidR="00013E38" w:rsidRDefault="00013E38">
            <w:pPr>
              <w:pStyle w:val="ConsPlusNormal"/>
              <w:jc w:val="center"/>
            </w:pPr>
            <w:r>
              <w:lastRenderedPageBreak/>
              <w:t>увеличение количества объектов государственной и муниципальной собственности, фактически используемых операторами связи для размещения и строительства сетей и сооружений связи</w:t>
            </w:r>
          </w:p>
        </w:tc>
        <w:tc>
          <w:tcPr>
            <w:tcW w:w="793" w:type="dxa"/>
          </w:tcPr>
          <w:p w:rsidR="00013E38" w:rsidRDefault="00013E38">
            <w:pPr>
              <w:pStyle w:val="ConsPlusNormal"/>
              <w:jc w:val="center"/>
            </w:pPr>
            <w:r>
              <w:t>процентов по отношению к показателям 2018 года</w:t>
            </w:r>
          </w:p>
        </w:tc>
        <w:tc>
          <w:tcPr>
            <w:tcW w:w="680" w:type="dxa"/>
          </w:tcPr>
          <w:p w:rsidR="00013E38" w:rsidRDefault="00013E38">
            <w:pPr>
              <w:pStyle w:val="ConsPlusNormal"/>
              <w:jc w:val="center"/>
            </w:pPr>
            <w:r>
              <w:t>0</w:t>
            </w:r>
          </w:p>
        </w:tc>
        <w:tc>
          <w:tcPr>
            <w:tcW w:w="680" w:type="dxa"/>
          </w:tcPr>
          <w:p w:rsidR="00013E38" w:rsidRDefault="00013E38">
            <w:pPr>
              <w:pStyle w:val="ConsPlusNormal"/>
              <w:jc w:val="center"/>
            </w:pPr>
            <w:r>
              <w:t>5</w:t>
            </w:r>
          </w:p>
        </w:tc>
        <w:tc>
          <w:tcPr>
            <w:tcW w:w="680" w:type="dxa"/>
          </w:tcPr>
          <w:p w:rsidR="00013E38" w:rsidRDefault="00013E38">
            <w:pPr>
              <w:pStyle w:val="ConsPlusNormal"/>
              <w:jc w:val="center"/>
            </w:pPr>
            <w:r>
              <w:t>10</w:t>
            </w:r>
          </w:p>
        </w:tc>
        <w:tc>
          <w:tcPr>
            <w:tcW w:w="680" w:type="dxa"/>
          </w:tcPr>
          <w:p w:rsidR="00013E38" w:rsidRDefault="00013E38">
            <w:pPr>
              <w:pStyle w:val="ConsPlusNormal"/>
              <w:jc w:val="center"/>
            </w:pPr>
            <w:r>
              <w:t>15</w:t>
            </w:r>
          </w:p>
        </w:tc>
        <w:tc>
          <w:tcPr>
            <w:tcW w:w="793" w:type="dxa"/>
          </w:tcPr>
          <w:p w:rsidR="00013E38" w:rsidRDefault="00013E38">
            <w:pPr>
              <w:pStyle w:val="ConsPlusNormal"/>
              <w:jc w:val="center"/>
            </w:pPr>
            <w:r>
              <w:t>20</w:t>
            </w:r>
          </w:p>
        </w:tc>
        <w:tc>
          <w:tcPr>
            <w:tcW w:w="1757" w:type="dxa"/>
          </w:tcPr>
          <w:p w:rsidR="00013E38" w:rsidRDefault="00013E38">
            <w:pPr>
              <w:pStyle w:val="ConsPlusNormal"/>
              <w:jc w:val="center"/>
            </w:pPr>
            <w:r>
              <w:t xml:space="preserve">Министерство по дорожному хозяйству, транспорту и связи Республики Карелия, Министерство имущественных и земельных отношений Республики Карелия, органы местного </w:t>
            </w:r>
            <w:r>
              <w:lastRenderedPageBreak/>
              <w:t>самоуправления муниципальных районов и городских округов в Республике Карелия (по согласованию)</w:t>
            </w:r>
          </w:p>
        </w:tc>
      </w:tr>
      <w:tr w:rsidR="00013E38">
        <w:tc>
          <w:tcPr>
            <w:tcW w:w="340" w:type="dxa"/>
          </w:tcPr>
          <w:p w:rsidR="00013E38" w:rsidRDefault="00013E38">
            <w:pPr>
              <w:pStyle w:val="ConsPlusNormal"/>
              <w:jc w:val="center"/>
            </w:pPr>
            <w:r>
              <w:lastRenderedPageBreak/>
              <w:t>19.2.</w:t>
            </w:r>
          </w:p>
        </w:tc>
        <w:tc>
          <w:tcPr>
            <w:tcW w:w="2097" w:type="dxa"/>
          </w:tcPr>
          <w:p w:rsidR="00013E38" w:rsidRDefault="00013E38">
            <w:pPr>
              <w:pStyle w:val="ConsPlusNormal"/>
            </w:pPr>
            <w:r>
              <w:t>Размещение на официальном сайте Министерства по дорожному хозяйству, транспорту и связи Республики Карелия в информационно-телекоммуникационной сети Интернет информации в сфере оказания услуг по предоставлению широкополосного доступа к информационно-телекоммуникационной сети Интернет</w:t>
            </w:r>
          </w:p>
        </w:tc>
        <w:tc>
          <w:tcPr>
            <w:tcW w:w="1247" w:type="dxa"/>
          </w:tcPr>
          <w:p w:rsidR="00013E38" w:rsidRDefault="00013E38">
            <w:pPr>
              <w:pStyle w:val="ConsPlusNormal"/>
              <w:jc w:val="center"/>
            </w:pPr>
            <w:r>
              <w:t>ежегодно</w:t>
            </w:r>
          </w:p>
        </w:tc>
        <w:tc>
          <w:tcPr>
            <w:tcW w:w="1927" w:type="dxa"/>
            <w:vMerge w:val="restart"/>
          </w:tcPr>
          <w:p w:rsidR="00013E38" w:rsidRDefault="00013E38">
            <w:pPr>
              <w:pStyle w:val="ConsPlusNormal"/>
              <w:jc w:val="center"/>
            </w:pPr>
            <w:r>
              <w:t>сохранение количества организаций частной формы собственности, оказывающих услуги по предоставлению широкополосного доступа к информационно-телекоммуникационной сети Интернет</w:t>
            </w:r>
          </w:p>
        </w:tc>
        <w:tc>
          <w:tcPr>
            <w:tcW w:w="1927" w:type="dxa"/>
            <w:vMerge w:val="restart"/>
          </w:tcPr>
          <w:p w:rsidR="00013E38" w:rsidRDefault="00013E38">
            <w:pPr>
              <w:pStyle w:val="ConsPlusNormal"/>
              <w:jc w:val="center"/>
            </w:pPr>
            <w:r>
              <w:t>доля организаций частной формы собственности в сфере оказания услуг по предоставлению широкополосного доступа к информационно-телекоммуникационной сети Интернет</w:t>
            </w:r>
          </w:p>
        </w:tc>
        <w:tc>
          <w:tcPr>
            <w:tcW w:w="793" w:type="dxa"/>
            <w:vMerge w:val="restart"/>
          </w:tcPr>
          <w:p w:rsidR="00013E38" w:rsidRDefault="00013E38">
            <w:pPr>
              <w:pStyle w:val="ConsPlusNormal"/>
              <w:jc w:val="center"/>
            </w:pPr>
            <w:r>
              <w:t>процентов</w:t>
            </w:r>
          </w:p>
        </w:tc>
        <w:tc>
          <w:tcPr>
            <w:tcW w:w="680" w:type="dxa"/>
            <w:vMerge w:val="restart"/>
          </w:tcPr>
          <w:p w:rsidR="00013E38" w:rsidRDefault="00013E38">
            <w:pPr>
              <w:pStyle w:val="ConsPlusNormal"/>
              <w:jc w:val="center"/>
            </w:pPr>
            <w:r>
              <w:t>100</w:t>
            </w:r>
          </w:p>
        </w:tc>
        <w:tc>
          <w:tcPr>
            <w:tcW w:w="680" w:type="dxa"/>
            <w:vMerge w:val="restart"/>
          </w:tcPr>
          <w:p w:rsidR="00013E38" w:rsidRDefault="00013E38">
            <w:pPr>
              <w:pStyle w:val="ConsPlusNormal"/>
              <w:jc w:val="center"/>
            </w:pPr>
            <w:r>
              <w:t>100</w:t>
            </w:r>
          </w:p>
        </w:tc>
        <w:tc>
          <w:tcPr>
            <w:tcW w:w="680" w:type="dxa"/>
            <w:vMerge w:val="restart"/>
          </w:tcPr>
          <w:p w:rsidR="00013E38" w:rsidRDefault="00013E38">
            <w:pPr>
              <w:pStyle w:val="ConsPlusNormal"/>
              <w:jc w:val="center"/>
            </w:pPr>
            <w:r>
              <w:t>100</w:t>
            </w:r>
          </w:p>
        </w:tc>
        <w:tc>
          <w:tcPr>
            <w:tcW w:w="680" w:type="dxa"/>
            <w:vMerge w:val="restart"/>
          </w:tcPr>
          <w:p w:rsidR="00013E38" w:rsidRDefault="00013E38">
            <w:pPr>
              <w:pStyle w:val="ConsPlusNormal"/>
              <w:jc w:val="center"/>
            </w:pPr>
            <w:r>
              <w:t>100</w:t>
            </w:r>
          </w:p>
        </w:tc>
        <w:tc>
          <w:tcPr>
            <w:tcW w:w="793" w:type="dxa"/>
            <w:vMerge w:val="restart"/>
          </w:tcPr>
          <w:p w:rsidR="00013E38" w:rsidRDefault="00013E38">
            <w:pPr>
              <w:pStyle w:val="ConsPlusNormal"/>
              <w:jc w:val="center"/>
            </w:pPr>
            <w:r>
              <w:t>100</w:t>
            </w:r>
          </w:p>
        </w:tc>
        <w:tc>
          <w:tcPr>
            <w:tcW w:w="1757" w:type="dxa"/>
            <w:vMerge w:val="restart"/>
          </w:tcPr>
          <w:p w:rsidR="00013E38" w:rsidRDefault="00013E38">
            <w:pPr>
              <w:pStyle w:val="ConsPlusNormal"/>
              <w:jc w:val="center"/>
            </w:pPr>
            <w:r>
              <w:t>Министерство по дорожному хозяйству, транспорту и связи Республики Карелия</w:t>
            </w:r>
          </w:p>
        </w:tc>
      </w:tr>
      <w:tr w:rsidR="00013E38">
        <w:tc>
          <w:tcPr>
            <w:tcW w:w="340" w:type="dxa"/>
          </w:tcPr>
          <w:p w:rsidR="00013E38" w:rsidRDefault="00013E38">
            <w:pPr>
              <w:pStyle w:val="ConsPlusNormal"/>
              <w:jc w:val="center"/>
            </w:pPr>
            <w:r>
              <w:t>1</w:t>
            </w:r>
            <w:r>
              <w:lastRenderedPageBreak/>
              <w:t>9.3.</w:t>
            </w:r>
          </w:p>
        </w:tc>
        <w:tc>
          <w:tcPr>
            <w:tcW w:w="2097" w:type="dxa"/>
          </w:tcPr>
          <w:p w:rsidR="00013E38" w:rsidRDefault="00013E38">
            <w:pPr>
              <w:pStyle w:val="ConsPlusNormal"/>
            </w:pPr>
            <w:r>
              <w:lastRenderedPageBreak/>
              <w:t xml:space="preserve">Проведение </w:t>
            </w:r>
            <w:r>
              <w:lastRenderedPageBreak/>
              <w:t>консультаций (рабочих встреч) с организациями частной формы собственности по вопросам оказания услуг по предоставлению широкополосного доступа к информационно-телекоммуникационной сети Интернет</w:t>
            </w:r>
          </w:p>
        </w:tc>
        <w:tc>
          <w:tcPr>
            <w:tcW w:w="1247" w:type="dxa"/>
          </w:tcPr>
          <w:p w:rsidR="00013E38" w:rsidRDefault="00013E38">
            <w:pPr>
              <w:pStyle w:val="ConsPlusNormal"/>
              <w:jc w:val="center"/>
            </w:pPr>
            <w:r>
              <w:lastRenderedPageBreak/>
              <w:t>ежегодно</w:t>
            </w:r>
          </w:p>
        </w:tc>
        <w:tc>
          <w:tcPr>
            <w:tcW w:w="1927" w:type="dxa"/>
            <w:vMerge/>
          </w:tcPr>
          <w:p w:rsidR="00013E38" w:rsidRDefault="00013E38"/>
        </w:tc>
        <w:tc>
          <w:tcPr>
            <w:tcW w:w="1927" w:type="dxa"/>
            <w:vMerge/>
          </w:tcPr>
          <w:p w:rsidR="00013E38" w:rsidRDefault="00013E38"/>
        </w:tc>
        <w:tc>
          <w:tcPr>
            <w:tcW w:w="793" w:type="dxa"/>
            <w:vMerge/>
          </w:tcPr>
          <w:p w:rsidR="00013E38" w:rsidRDefault="00013E38"/>
        </w:tc>
        <w:tc>
          <w:tcPr>
            <w:tcW w:w="680" w:type="dxa"/>
            <w:vMerge/>
          </w:tcPr>
          <w:p w:rsidR="00013E38" w:rsidRDefault="00013E38"/>
        </w:tc>
        <w:tc>
          <w:tcPr>
            <w:tcW w:w="680" w:type="dxa"/>
            <w:vMerge/>
          </w:tcPr>
          <w:p w:rsidR="00013E38" w:rsidRDefault="00013E38"/>
        </w:tc>
        <w:tc>
          <w:tcPr>
            <w:tcW w:w="680" w:type="dxa"/>
            <w:vMerge/>
          </w:tcPr>
          <w:p w:rsidR="00013E38" w:rsidRDefault="00013E38"/>
        </w:tc>
        <w:tc>
          <w:tcPr>
            <w:tcW w:w="680" w:type="dxa"/>
            <w:vMerge/>
          </w:tcPr>
          <w:p w:rsidR="00013E38" w:rsidRDefault="00013E38"/>
        </w:tc>
        <w:tc>
          <w:tcPr>
            <w:tcW w:w="793" w:type="dxa"/>
            <w:vMerge/>
          </w:tcPr>
          <w:p w:rsidR="00013E38" w:rsidRDefault="00013E38"/>
        </w:tc>
        <w:tc>
          <w:tcPr>
            <w:tcW w:w="1757" w:type="dxa"/>
            <w:vMerge/>
          </w:tcPr>
          <w:p w:rsidR="00013E38" w:rsidRDefault="00013E38"/>
        </w:tc>
      </w:tr>
      <w:tr w:rsidR="00013E38">
        <w:tc>
          <w:tcPr>
            <w:tcW w:w="13601" w:type="dxa"/>
            <w:gridSpan w:val="12"/>
          </w:tcPr>
          <w:p w:rsidR="00013E38" w:rsidRDefault="00013E38">
            <w:pPr>
              <w:pStyle w:val="ConsPlusNormal"/>
              <w:jc w:val="center"/>
              <w:outlineLvl w:val="2"/>
            </w:pPr>
            <w:r>
              <w:lastRenderedPageBreak/>
              <w:t>20. Рынок жилищного строительства</w:t>
            </w:r>
          </w:p>
        </w:tc>
      </w:tr>
      <w:tr w:rsidR="00013E38">
        <w:tc>
          <w:tcPr>
            <w:tcW w:w="13601" w:type="dxa"/>
            <w:gridSpan w:val="12"/>
          </w:tcPr>
          <w:p w:rsidR="00013E38" w:rsidRDefault="00013E38">
            <w:pPr>
              <w:pStyle w:val="ConsPlusNormal"/>
            </w:pPr>
            <w:r>
              <w:t>Исходная (фактическая) информация: в Республике Карелия в 2018 году организациями-застройщиками, осуществляющими многоквартирное жилищное строительство, введено в эксплуатацию 162,5 тыс. кв. м жилья. В Республике Карелия по состоянию на 1 января 2019 года на рынке жилищного строительства функционирует более 50 организаций. Доля организаций частной формы собственности на данном рынке составляет 100%. Основной проблемой развития конкуренции на рынке жилищного строительства является наличие административных и экономических барьеров (получение земельного участка под строительство объектов жилищного строительства по результатам торгов; подготовка исходно-разрешительной документации, получение разрешения на строительство объекта; соблюдение требований законодательства; получение разрешения на ввод жилого дома в эксплуатацию; получение необходимых разрешительных документов для регистрации права собственности; вложение собственных и заемных средств в строительство объекта; нехватка квалифицированных специалистов инженерно-технического направления; постоянный контроль со стороны государственных органов, большое количество отчетных документов, плановые и внеплановые проверки). Включение данного рынка в перечень товарных рынков связано с необходимостью дальнейшего развития конкуренции в сфере услуг жилищного строительства и недопущения снижения установленного ключевого показателя</w:t>
            </w:r>
          </w:p>
        </w:tc>
      </w:tr>
      <w:tr w:rsidR="00013E38">
        <w:tc>
          <w:tcPr>
            <w:tcW w:w="340" w:type="dxa"/>
            <w:vMerge w:val="restart"/>
          </w:tcPr>
          <w:p w:rsidR="00013E38" w:rsidRDefault="00013E38">
            <w:pPr>
              <w:pStyle w:val="ConsPlusNormal"/>
              <w:jc w:val="center"/>
            </w:pPr>
            <w:r>
              <w:t>20.1.</w:t>
            </w:r>
          </w:p>
        </w:tc>
        <w:tc>
          <w:tcPr>
            <w:tcW w:w="2097" w:type="dxa"/>
            <w:vMerge w:val="restart"/>
          </w:tcPr>
          <w:p w:rsidR="00013E38" w:rsidRDefault="00013E38">
            <w:pPr>
              <w:pStyle w:val="ConsPlusNormal"/>
            </w:pPr>
            <w:r>
              <w:t xml:space="preserve">Увеличение доли организаций частной формы собственности в общем количестве </w:t>
            </w:r>
            <w:r>
              <w:lastRenderedPageBreak/>
              <w:t>хозяйствующих субъектов в сфере жилищного строительства</w:t>
            </w:r>
          </w:p>
        </w:tc>
        <w:tc>
          <w:tcPr>
            <w:tcW w:w="1247" w:type="dxa"/>
            <w:vMerge w:val="restart"/>
          </w:tcPr>
          <w:p w:rsidR="00013E38" w:rsidRDefault="00013E38">
            <w:pPr>
              <w:pStyle w:val="ConsPlusNormal"/>
              <w:jc w:val="center"/>
            </w:pPr>
            <w:r>
              <w:lastRenderedPageBreak/>
              <w:t>ежегодно</w:t>
            </w:r>
          </w:p>
        </w:tc>
        <w:tc>
          <w:tcPr>
            <w:tcW w:w="1927" w:type="dxa"/>
          </w:tcPr>
          <w:p w:rsidR="00013E38" w:rsidRDefault="00013E38">
            <w:pPr>
              <w:pStyle w:val="ConsPlusNormal"/>
              <w:jc w:val="center"/>
            </w:pPr>
            <w:r>
              <w:t xml:space="preserve">устранение избыточного государственного регулирования и снижение </w:t>
            </w:r>
            <w:r>
              <w:lastRenderedPageBreak/>
              <w:t>административных барьеров при прохождении процедур сбора документов, при оформлении разрешения на строительство</w:t>
            </w:r>
          </w:p>
        </w:tc>
        <w:tc>
          <w:tcPr>
            <w:tcW w:w="1927" w:type="dxa"/>
            <w:vMerge w:val="restart"/>
          </w:tcPr>
          <w:p w:rsidR="00013E38" w:rsidRDefault="00013E38">
            <w:pPr>
              <w:pStyle w:val="ConsPlusNormal"/>
              <w:jc w:val="center"/>
            </w:pPr>
            <w:r>
              <w:lastRenderedPageBreak/>
              <w:t>доля организаций частной формы собственности в сфере жилищного строительства</w:t>
            </w:r>
          </w:p>
        </w:tc>
        <w:tc>
          <w:tcPr>
            <w:tcW w:w="793" w:type="dxa"/>
            <w:vMerge w:val="restart"/>
          </w:tcPr>
          <w:p w:rsidR="00013E38" w:rsidRDefault="00013E38">
            <w:pPr>
              <w:pStyle w:val="ConsPlusNormal"/>
              <w:jc w:val="center"/>
            </w:pPr>
            <w:r>
              <w:t>процентов</w:t>
            </w:r>
          </w:p>
        </w:tc>
        <w:tc>
          <w:tcPr>
            <w:tcW w:w="680" w:type="dxa"/>
            <w:vMerge w:val="restart"/>
          </w:tcPr>
          <w:p w:rsidR="00013E38" w:rsidRDefault="00013E38">
            <w:pPr>
              <w:pStyle w:val="ConsPlusNormal"/>
              <w:jc w:val="center"/>
            </w:pPr>
            <w:r>
              <w:t>100</w:t>
            </w:r>
          </w:p>
        </w:tc>
        <w:tc>
          <w:tcPr>
            <w:tcW w:w="680" w:type="dxa"/>
            <w:vMerge w:val="restart"/>
          </w:tcPr>
          <w:p w:rsidR="00013E38" w:rsidRDefault="00013E38">
            <w:pPr>
              <w:pStyle w:val="ConsPlusNormal"/>
              <w:jc w:val="center"/>
            </w:pPr>
            <w:r>
              <w:t>100</w:t>
            </w:r>
          </w:p>
        </w:tc>
        <w:tc>
          <w:tcPr>
            <w:tcW w:w="680" w:type="dxa"/>
            <w:vMerge w:val="restart"/>
          </w:tcPr>
          <w:p w:rsidR="00013E38" w:rsidRDefault="00013E38">
            <w:pPr>
              <w:pStyle w:val="ConsPlusNormal"/>
              <w:jc w:val="center"/>
            </w:pPr>
            <w:r>
              <w:t>100</w:t>
            </w:r>
          </w:p>
        </w:tc>
        <w:tc>
          <w:tcPr>
            <w:tcW w:w="680" w:type="dxa"/>
            <w:vMerge w:val="restart"/>
          </w:tcPr>
          <w:p w:rsidR="00013E38" w:rsidRDefault="00013E38">
            <w:pPr>
              <w:pStyle w:val="ConsPlusNormal"/>
              <w:jc w:val="center"/>
            </w:pPr>
            <w:r>
              <w:t>100</w:t>
            </w:r>
          </w:p>
        </w:tc>
        <w:tc>
          <w:tcPr>
            <w:tcW w:w="793" w:type="dxa"/>
            <w:vMerge w:val="restart"/>
          </w:tcPr>
          <w:p w:rsidR="00013E38" w:rsidRDefault="00013E38">
            <w:pPr>
              <w:pStyle w:val="ConsPlusNormal"/>
              <w:jc w:val="center"/>
            </w:pPr>
            <w:r>
              <w:t>100</w:t>
            </w:r>
          </w:p>
        </w:tc>
        <w:tc>
          <w:tcPr>
            <w:tcW w:w="1757" w:type="dxa"/>
            <w:vMerge w:val="restart"/>
          </w:tcPr>
          <w:p w:rsidR="00013E38" w:rsidRDefault="00013E38">
            <w:pPr>
              <w:pStyle w:val="ConsPlusNormal"/>
              <w:jc w:val="center"/>
            </w:pPr>
            <w:r>
              <w:t xml:space="preserve">Министерство строительства, жилищно-коммунального хозяйства и </w:t>
            </w:r>
            <w:r>
              <w:lastRenderedPageBreak/>
              <w:t>энергетики Республики Карелия</w:t>
            </w:r>
          </w:p>
        </w:tc>
      </w:tr>
      <w:tr w:rsidR="00013E38">
        <w:tc>
          <w:tcPr>
            <w:tcW w:w="340" w:type="dxa"/>
            <w:vMerge/>
          </w:tcPr>
          <w:p w:rsidR="00013E38" w:rsidRDefault="00013E38"/>
        </w:tc>
        <w:tc>
          <w:tcPr>
            <w:tcW w:w="2097" w:type="dxa"/>
            <w:vMerge/>
          </w:tcPr>
          <w:p w:rsidR="00013E38" w:rsidRDefault="00013E38"/>
        </w:tc>
        <w:tc>
          <w:tcPr>
            <w:tcW w:w="1247" w:type="dxa"/>
            <w:vMerge/>
          </w:tcPr>
          <w:p w:rsidR="00013E38" w:rsidRDefault="00013E38"/>
        </w:tc>
        <w:tc>
          <w:tcPr>
            <w:tcW w:w="1927" w:type="dxa"/>
          </w:tcPr>
          <w:p w:rsidR="00013E38" w:rsidRDefault="00013E38">
            <w:pPr>
              <w:pStyle w:val="ConsPlusNormal"/>
              <w:jc w:val="center"/>
            </w:pPr>
            <w:r>
              <w:t>создание условий для обеспечения ценовой и неценовой конкуренции между участниками рынка производства строительных материалов и определение поставщиков (подрядчиков, исполнителей) конкурентными способами в целях выявления лучших условий поставок товаров, выполнения работ, оказания услуг</w:t>
            </w:r>
          </w:p>
        </w:tc>
        <w:tc>
          <w:tcPr>
            <w:tcW w:w="1927" w:type="dxa"/>
            <w:vMerge/>
          </w:tcPr>
          <w:p w:rsidR="00013E38" w:rsidRDefault="00013E38"/>
        </w:tc>
        <w:tc>
          <w:tcPr>
            <w:tcW w:w="793" w:type="dxa"/>
            <w:vMerge/>
          </w:tcPr>
          <w:p w:rsidR="00013E38" w:rsidRDefault="00013E38"/>
        </w:tc>
        <w:tc>
          <w:tcPr>
            <w:tcW w:w="680" w:type="dxa"/>
            <w:vMerge/>
          </w:tcPr>
          <w:p w:rsidR="00013E38" w:rsidRDefault="00013E38"/>
        </w:tc>
        <w:tc>
          <w:tcPr>
            <w:tcW w:w="680" w:type="dxa"/>
            <w:vMerge/>
          </w:tcPr>
          <w:p w:rsidR="00013E38" w:rsidRDefault="00013E38"/>
        </w:tc>
        <w:tc>
          <w:tcPr>
            <w:tcW w:w="680" w:type="dxa"/>
            <w:vMerge/>
          </w:tcPr>
          <w:p w:rsidR="00013E38" w:rsidRDefault="00013E38"/>
        </w:tc>
        <w:tc>
          <w:tcPr>
            <w:tcW w:w="680" w:type="dxa"/>
            <w:vMerge/>
          </w:tcPr>
          <w:p w:rsidR="00013E38" w:rsidRDefault="00013E38"/>
        </w:tc>
        <w:tc>
          <w:tcPr>
            <w:tcW w:w="793" w:type="dxa"/>
            <w:vMerge/>
          </w:tcPr>
          <w:p w:rsidR="00013E38" w:rsidRDefault="00013E38"/>
        </w:tc>
        <w:tc>
          <w:tcPr>
            <w:tcW w:w="1757" w:type="dxa"/>
            <w:vMerge/>
          </w:tcPr>
          <w:p w:rsidR="00013E38" w:rsidRDefault="00013E38"/>
        </w:tc>
      </w:tr>
      <w:tr w:rsidR="00013E38">
        <w:tc>
          <w:tcPr>
            <w:tcW w:w="13601" w:type="dxa"/>
            <w:gridSpan w:val="12"/>
          </w:tcPr>
          <w:p w:rsidR="00013E38" w:rsidRDefault="00013E38">
            <w:pPr>
              <w:pStyle w:val="ConsPlusNormal"/>
              <w:jc w:val="center"/>
              <w:outlineLvl w:val="2"/>
            </w:pPr>
            <w:r>
              <w:t>21. Рынок строительства объектов капитального строительства, за исключением жилищного и дорожного строительства</w:t>
            </w:r>
          </w:p>
        </w:tc>
      </w:tr>
      <w:tr w:rsidR="00013E38">
        <w:tc>
          <w:tcPr>
            <w:tcW w:w="13601" w:type="dxa"/>
            <w:gridSpan w:val="12"/>
          </w:tcPr>
          <w:p w:rsidR="00013E38" w:rsidRDefault="00013E38">
            <w:pPr>
              <w:pStyle w:val="ConsPlusNormal"/>
            </w:pPr>
            <w:r>
              <w:lastRenderedPageBreak/>
              <w:t>Исходная (фактическая) информация: по данным Территориального органа Федеральной службы государственной статистики по Республике Карелия, на начало 2018 года в республике было зарегистрировано 1626 строительных организаций. Доля организаций частной формы собственности составляет 100%. По итогам 2018 года на территории Республики Карелия введено в эксплуатацию 1168 зданий общей площадью 403,9 тыс. кв. м. Из числа введенных в действие за указанный период зданий 94,6% составляют здания жилого назначения. Основной проблемой развития конкуренции на рынке строительства объектов капитального строительства, за исключением жилищного и дорожного строительства, является наличие административных и экономических барьеров (оформление права на земельный участок под строительство объекта; подготовка исходно-разрешительной документации на строительство объекта, получение разрешения на строительство объекта; соблюдение требований законодательства; получение разрешения на ввод объекта в эксплуатацию; вложение собственных и заемных средств в строительство объекта; нехватка квалифицированных специалистов инженерно-технического направления; постоянный контроль со стороны государственных органов, большое количество отчетных документов, плановые и внеплановые проверки). Включение данного рынка в перечень товарных рынков связано с необходимостью дальнейшего развития конкуренции в сфере строительства объектов капитального строительства и недопущения снижения установленного ключевого показателя</w:t>
            </w:r>
          </w:p>
        </w:tc>
      </w:tr>
      <w:tr w:rsidR="00013E38">
        <w:tc>
          <w:tcPr>
            <w:tcW w:w="340" w:type="dxa"/>
            <w:vMerge w:val="restart"/>
          </w:tcPr>
          <w:p w:rsidR="00013E38" w:rsidRDefault="00013E38">
            <w:pPr>
              <w:pStyle w:val="ConsPlusNormal"/>
              <w:jc w:val="center"/>
            </w:pPr>
            <w:r>
              <w:t>21.1.</w:t>
            </w:r>
          </w:p>
        </w:tc>
        <w:tc>
          <w:tcPr>
            <w:tcW w:w="2097" w:type="dxa"/>
            <w:vMerge w:val="restart"/>
          </w:tcPr>
          <w:p w:rsidR="00013E38" w:rsidRDefault="00013E38">
            <w:pPr>
              <w:pStyle w:val="ConsPlusNormal"/>
            </w:pPr>
            <w:r>
              <w:t>Увеличение доли хозяйствующих субъектов частной формы собственности в общем количестве хозяйствующих субъектов в сфере капитального строительства, за исключением жилищного и дорожного строительства</w:t>
            </w:r>
          </w:p>
        </w:tc>
        <w:tc>
          <w:tcPr>
            <w:tcW w:w="1247" w:type="dxa"/>
            <w:vMerge w:val="restart"/>
          </w:tcPr>
          <w:p w:rsidR="00013E38" w:rsidRDefault="00013E38">
            <w:pPr>
              <w:pStyle w:val="ConsPlusNormal"/>
              <w:jc w:val="center"/>
            </w:pPr>
            <w:r>
              <w:t>ежегодно</w:t>
            </w:r>
          </w:p>
        </w:tc>
        <w:tc>
          <w:tcPr>
            <w:tcW w:w="1927" w:type="dxa"/>
          </w:tcPr>
          <w:p w:rsidR="00013E38" w:rsidRDefault="00013E38">
            <w:pPr>
              <w:pStyle w:val="ConsPlusNormal"/>
              <w:jc w:val="center"/>
            </w:pPr>
            <w:r>
              <w:t>устранение избыточного государственного регулирования и снижение административных барьеров при прохождении процедур сбора документов, при оформлении разрешения на строительство</w:t>
            </w:r>
          </w:p>
        </w:tc>
        <w:tc>
          <w:tcPr>
            <w:tcW w:w="1927" w:type="dxa"/>
            <w:vMerge w:val="restart"/>
          </w:tcPr>
          <w:p w:rsidR="00013E38" w:rsidRDefault="00013E38">
            <w:pPr>
              <w:pStyle w:val="ConsPlusNormal"/>
              <w:jc w:val="center"/>
            </w:pPr>
            <w:r>
              <w:t>доля организаций частной формы собственности в сфере строительства объектов капитального строительства, за исключением жилищного и дорожного строительства</w:t>
            </w:r>
          </w:p>
        </w:tc>
        <w:tc>
          <w:tcPr>
            <w:tcW w:w="793" w:type="dxa"/>
            <w:vMerge w:val="restart"/>
          </w:tcPr>
          <w:p w:rsidR="00013E38" w:rsidRDefault="00013E38">
            <w:pPr>
              <w:pStyle w:val="ConsPlusNormal"/>
              <w:jc w:val="center"/>
            </w:pPr>
            <w:r>
              <w:t>процентов</w:t>
            </w:r>
          </w:p>
        </w:tc>
        <w:tc>
          <w:tcPr>
            <w:tcW w:w="680" w:type="dxa"/>
            <w:vMerge w:val="restart"/>
          </w:tcPr>
          <w:p w:rsidR="00013E38" w:rsidRDefault="00013E38">
            <w:pPr>
              <w:pStyle w:val="ConsPlusNormal"/>
              <w:jc w:val="center"/>
            </w:pPr>
            <w:r>
              <w:t>100</w:t>
            </w:r>
          </w:p>
        </w:tc>
        <w:tc>
          <w:tcPr>
            <w:tcW w:w="680" w:type="dxa"/>
            <w:vMerge w:val="restart"/>
          </w:tcPr>
          <w:p w:rsidR="00013E38" w:rsidRDefault="00013E38">
            <w:pPr>
              <w:pStyle w:val="ConsPlusNormal"/>
              <w:jc w:val="center"/>
            </w:pPr>
            <w:r>
              <w:t>100</w:t>
            </w:r>
          </w:p>
        </w:tc>
        <w:tc>
          <w:tcPr>
            <w:tcW w:w="680" w:type="dxa"/>
            <w:vMerge w:val="restart"/>
          </w:tcPr>
          <w:p w:rsidR="00013E38" w:rsidRDefault="00013E38">
            <w:pPr>
              <w:pStyle w:val="ConsPlusNormal"/>
              <w:jc w:val="center"/>
            </w:pPr>
            <w:r>
              <w:t>100</w:t>
            </w:r>
          </w:p>
        </w:tc>
        <w:tc>
          <w:tcPr>
            <w:tcW w:w="680" w:type="dxa"/>
            <w:vMerge w:val="restart"/>
          </w:tcPr>
          <w:p w:rsidR="00013E38" w:rsidRDefault="00013E38">
            <w:pPr>
              <w:pStyle w:val="ConsPlusNormal"/>
              <w:jc w:val="center"/>
            </w:pPr>
            <w:r>
              <w:t>100</w:t>
            </w:r>
          </w:p>
        </w:tc>
        <w:tc>
          <w:tcPr>
            <w:tcW w:w="793" w:type="dxa"/>
            <w:vMerge w:val="restart"/>
          </w:tcPr>
          <w:p w:rsidR="00013E38" w:rsidRDefault="00013E38">
            <w:pPr>
              <w:pStyle w:val="ConsPlusNormal"/>
              <w:jc w:val="center"/>
            </w:pPr>
            <w:r>
              <w:t>100</w:t>
            </w:r>
          </w:p>
        </w:tc>
        <w:tc>
          <w:tcPr>
            <w:tcW w:w="1757" w:type="dxa"/>
            <w:vMerge w:val="restart"/>
          </w:tcPr>
          <w:p w:rsidR="00013E38" w:rsidRDefault="00013E38">
            <w:pPr>
              <w:pStyle w:val="ConsPlusNormal"/>
              <w:jc w:val="center"/>
            </w:pPr>
            <w:r>
              <w:t>Министерство строительства, жилищно-коммунального хозяйства и энергетики Республики Карелия</w:t>
            </w:r>
          </w:p>
        </w:tc>
      </w:tr>
      <w:tr w:rsidR="00013E38">
        <w:tc>
          <w:tcPr>
            <w:tcW w:w="340" w:type="dxa"/>
            <w:vMerge/>
          </w:tcPr>
          <w:p w:rsidR="00013E38" w:rsidRDefault="00013E38"/>
        </w:tc>
        <w:tc>
          <w:tcPr>
            <w:tcW w:w="2097" w:type="dxa"/>
            <w:vMerge/>
          </w:tcPr>
          <w:p w:rsidR="00013E38" w:rsidRDefault="00013E38"/>
        </w:tc>
        <w:tc>
          <w:tcPr>
            <w:tcW w:w="1247" w:type="dxa"/>
            <w:vMerge/>
          </w:tcPr>
          <w:p w:rsidR="00013E38" w:rsidRDefault="00013E38"/>
        </w:tc>
        <w:tc>
          <w:tcPr>
            <w:tcW w:w="1927" w:type="dxa"/>
          </w:tcPr>
          <w:p w:rsidR="00013E38" w:rsidRDefault="00013E38">
            <w:pPr>
              <w:pStyle w:val="ConsPlusNormal"/>
              <w:jc w:val="center"/>
            </w:pPr>
            <w:r>
              <w:t xml:space="preserve">создание условий для обеспечения ценовой и неценовой конкуренции между участниками </w:t>
            </w:r>
            <w:r>
              <w:lastRenderedPageBreak/>
              <w:t>рынка строительства объектов капитального строительства и определение поставщиков (подрядчиков, исполнителей) конкурентными способами в целях выявления лучших условий поставок товаров, выполнения работ, оказания услуг</w:t>
            </w:r>
          </w:p>
        </w:tc>
        <w:tc>
          <w:tcPr>
            <w:tcW w:w="1927" w:type="dxa"/>
            <w:vMerge/>
          </w:tcPr>
          <w:p w:rsidR="00013E38" w:rsidRDefault="00013E38"/>
        </w:tc>
        <w:tc>
          <w:tcPr>
            <w:tcW w:w="793" w:type="dxa"/>
            <w:vMerge/>
          </w:tcPr>
          <w:p w:rsidR="00013E38" w:rsidRDefault="00013E38"/>
        </w:tc>
        <w:tc>
          <w:tcPr>
            <w:tcW w:w="680" w:type="dxa"/>
            <w:vMerge/>
          </w:tcPr>
          <w:p w:rsidR="00013E38" w:rsidRDefault="00013E38"/>
        </w:tc>
        <w:tc>
          <w:tcPr>
            <w:tcW w:w="680" w:type="dxa"/>
            <w:vMerge/>
          </w:tcPr>
          <w:p w:rsidR="00013E38" w:rsidRDefault="00013E38"/>
        </w:tc>
        <w:tc>
          <w:tcPr>
            <w:tcW w:w="680" w:type="dxa"/>
            <w:vMerge/>
          </w:tcPr>
          <w:p w:rsidR="00013E38" w:rsidRDefault="00013E38"/>
        </w:tc>
        <w:tc>
          <w:tcPr>
            <w:tcW w:w="680" w:type="dxa"/>
            <w:vMerge/>
          </w:tcPr>
          <w:p w:rsidR="00013E38" w:rsidRDefault="00013E38"/>
        </w:tc>
        <w:tc>
          <w:tcPr>
            <w:tcW w:w="793" w:type="dxa"/>
            <w:vMerge/>
          </w:tcPr>
          <w:p w:rsidR="00013E38" w:rsidRDefault="00013E38"/>
        </w:tc>
        <w:tc>
          <w:tcPr>
            <w:tcW w:w="1757" w:type="dxa"/>
            <w:vMerge/>
          </w:tcPr>
          <w:p w:rsidR="00013E38" w:rsidRDefault="00013E38"/>
        </w:tc>
      </w:tr>
      <w:tr w:rsidR="00013E38">
        <w:tc>
          <w:tcPr>
            <w:tcW w:w="13601" w:type="dxa"/>
            <w:gridSpan w:val="12"/>
          </w:tcPr>
          <w:p w:rsidR="00013E38" w:rsidRDefault="00013E38">
            <w:pPr>
              <w:pStyle w:val="ConsPlusNormal"/>
              <w:jc w:val="center"/>
              <w:outlineLvl w:val="2"/>
            </w:pPr>
            <w:r>
              <w:lastRenderedPageBreak/>
              <w:t>22. Рынок дорожной деятельности (за исключением проектирования)</w:t>
            </w:r>
          </w:p>
        </w:tc>
      </w:tr>
      <w:tr w:rsidR="00013E38">
        <w:tc>
          <w:tcPr>
            <w:tcW w:w="13601" w:type="dxa"/>
            <w:gridSpan w:val="12"/>
          </w:tcPr>
          <w:p w:rsidR="00013E38" w:rsidRDefault="00013E38">
            <w:pPr>
              <w:pStyle w:val="ConsPlusNormal"/>
            </w:pPr>
            <w:r>
              <w:t>Исходная (фактическая) информация: в настоящее время доля услуг (работ) в дорожной деятельности, оказанных (выполненных) организациями частной формы собственности, составляет 100%. Явные проблемы развития конкуренции на рынке дорожной деятельности (за исключением проектирования) отсутствуют. Включение данного рынка в перечень товарных рынков связано с необходимостью дальнейшего развития конкуренции в сфере дорожной деятельности (за исключением проектирования) и недопущения снижения установленного ключевого показателя</w:t>
            </w:r>
          </w:p>
        </w:tc>
      </w:tr>
      <w:tr w:rsidR="00013E38">
        <w:tc>
          <w:tcPr>
            <w:tcW w:w="340" w:type="dxa"/>
          </w:tcPr>
          <w:p w:rsidR="00013E38" w:rsidRDefault="00013E38">
            <w:pPr>
              <w:pStyle w:val="ConsPlusNormal"/>
              <w:jc w:val="center"/>
            </w:pPr>
            <w:r>
              <w:t>22.1.</w:t>
            </w:r>
          </w:p>
        </w:tc>
        <w:tc>
          <w:tcPr>
            <w:tcW w:w="2097" w:type="dxa"/>
          </w:tcPr>
          <w:p w:rsidR="00013E38" w:rsidRDefault="00013E38">
            <w:pPr>
              <w:pStyle w:val="ConsPlusNormal"/>
            </w:pPr>
            <w:r>
              <w:t xml:space="preserve">Взаимодействие с организациями частной формы собственности, осуществляющими на территории Республики Карелия дорожную </w:t>
            </w:r>
            <w:r>
              <w:lastRenderedPageBreak/>
              <w:t>деятельность, посредством проведения совещаний, рабочих встреч, конференций и семинаров</w:t>
            </w:r>
          </w:p>
        </w:tc>
        <w:tc>
          <w:tcPr>
            <w:tcW w:w="1247" w:type="dxa"/>
          </w:tcPr>
          <w:p w:rsidR="00013E38" w:rsidRDefault="00013E38">
            <w:pPr>
              <w:pStyle w:val="ConsPlusNormal"/>
              <w:jc w:val="center"/>
            </w:pPr>
            <w:r>
              <w:lastRenderedPageBreak/>
              <w:t>ежегодно</w:t>
            </w:r>
          </w:p>
        </w:tc>
        <w:tc>
          <w:tcPr>
            <w:tcW w:w="1927" w:type="dxa"/>
          </w:tcPr>
          <w:p w:rsidR="00013E38" w:rsidRDefault="00013E38">
            <w:pPr>
              <w:pStyle w:val="ConsPlusNormal"/>
              <w:jc w:val="center"/>
            </w:pPr>
            <w:r>
              <w:t xml:space="preserve">сохранение количества организаций частной формы собственности, задействованных при осуществлении </w:t>
            </w:r>
            <w:r>
              <w:lastRenderedPageBreak/>
              <w:t>дорожной деятельности</w:t>
            </w:r>
          </w:p>
        </w:tc>
        <w:tc>
          <w:tcPr>
            <w:tcW w:w="1927" w:type="dxa"/>
          </w:tcPr>
          <w:p w:rsidR="00013E38" w:rsidRDefault="00013E38">
            <w:pPr>
              <w:pStyle w:val="ConsPlusNormal"/>
              <w:jc w:val="center"/>
            </w:pPr>
            <w:r>
              <w:lastRenderedPageBreak/>
              <w:t>доля организаций частной формы собственности в сфере дорожной деятельности (за исключением проектирования)</w:t>
            </w:r>
          </w:p>
        </w:tc>
        <w:tc>
          <w:tcPr>
            <w:tcW w:w="793" w:type="dxa"/>
          </w:tcPr>
          <w:p w:rsidR="00013E38" w:rsidRDefault="00013E38">
            <w:pPr>
              <w:pStyle w:val="ConsPlusNormal"/>
              <w:jc w:val="center"/>
            </w:pPr>
            <w:r>
              <w:t>процентов</w:t>
            </w:r>
          </w:p>
        </w:tc>
        <w:tc>
          <w:tcPr>
            <w:tcW w:w="680" w:type="dxa"/>
          </w:tcPr>
          <w:p w:rsidR="00013E38" w:rsidRDefault="00013E38">
            <w:pPr>
              <w:pStyle w:val="ConsPlusNormal"/>
              <w:jc w:val="center"/>
            </w:pPr>
            <w:r>
              <w:t>100</w:t>
            </w:r>
          </w:p>
        </w:tc>
        <w:tc>
          <w:tcPr>
            <w:tcW w:w="680" w:type="dxa"/>
          </w:tcPr>
          <w:p w:rsidR="00013E38" w:rsidRDefault="00013E38">
            <w:pPr>
              <w:pStyle w:val="ConsPlusNormal"/>
              <w:jc w:val="center"/>
            </w:pPr>
            <w:r>
              <w:t>100</w:t>
            </w:r>
          </w:p>
        </w:tc>
        <w:tc>
          <w:tcPr>
            <w:tcW w:w="680" w:type="dxa"/>
          </w:tcPr>
          <w:p w:rsidR="00013E38" w:rsidRDefault="00013E38">
            <w:pPr>
              <w:pStyle w:val="ConsPlusNormal"/>
              <w:jc w:val="center"/>
            </w:pPr>
            <w:r>
              <w:t>100</w:t>
            </w:r>
          </w:p>
        </w:tc>
        <w:tc>
          <w:tcPr>
            <w:tcW w:w="680" w:type="dxa"/>
          </w:tcPr>
          <w:p w:rsidR="00013E38" w:rsidRDefault="00013E38">
            <w:pPr>
              <w:pStyle w:val="ConsPlusNormal"/>
              <w:jc w:val="center"/>
            </w:pPr>
            <w:r>
              <w:t>100</w:t>
            </w:r>
          </w:p>
        </w:tc>
        <w:tc>
          <w:tcPr>
            <w:tcW w:w="793" w:type="dxa"/>
          </w:tcPr>
          <w:p w:rsidR="00013E38" w:rsidRDefault="00013E38">
            <w:pPr>
              <w:pStyle w:val="ConsPlusNormal"/>
              <w:jc w:val="center"/>
            </w:pPr>
            <w:r>
              <w:t>100</w:t>
            </w:r>
          </w:p>
        </w:tc>
        <w:tc>
          <w:tcPr>
            <w:tcW w:w="1757" w:type="dxa"/>
          </w:tcPr>
          <w:p w:rsidR="00013E38" w:rsidRDefault="00013E38">
            <w:pPr>
              <w:pStyle w:val="ConsPlusNormal"/>
              <w:jc w:val="center"/>
            </w:pPr>
            <w:r>
              <w:t>Министерство по дорожному хозяйству, транспорту и связи Республики Карелия</w:t>
            </w:r>
          </w:p>
        </w:tc>
      </w:tr>
      <w:tr w:rsidR="00013E38">
        <w:tc>
          <w:tcPr>
            <w:tcW w:w="13601" w:type="dxa"/>
            <w:gridSpan w:val="12"/>
          </w:tcPr>
          <w:p w:rsidR="00013E38" w:rsidRDefault="00013E38">
            <w:pPr>
              <w:pStyle w:val="ConsPlusNormal"/>
              <w:jc w:val="center"/>
              <w:outlineLvl w:val="2"/>
            </w:pPr>
            <w:r>
              <w:lastRenderedPageBreak/>
              <w:t>23. Рынок реализации сельскохозяйственной продукции</w:t>
            </w:r>
          </w:p>
        </w:tc>
      </w:tr>
      <w:tr w:rsidR="00013E38">
        <w:tc>
          <w:tcPr>
            <w:tcW w:w="13601" w:type="dxa"/>
            <w:gridSpan w:val="12"/>
          </w:tcPr>
          <w:p w:rsidR="00013E38" w:rsidRDefault="00013E38">
            <w:pPr>
              <w:pStyle w:val="ConsPlusNormal"/>
            </w:pPr>
            <w:r>
              <w:t>Исходная (фактическая) информация: в Республике Карелия сельскохозяйственные потребительские кооперативы отсутствуют. В 2019 году в Республике Карелия активизирована работа по созданию сельскохозяйственных потребительских кооперативов. Основными проблемами развития конкуренции на рынке реализации сельскохозяйственной продукции являются низкое проявление интереса субъектами малого и среднего предпринимательства к объединению в кооперативы, а также наличие определенных трудностей со сбытом производимой продукции. Включение данного рынка в перечень товарных рынков связано с необходимостью дальнейшего развития конкуренции в сфере реализации сельскохозяйственной продукции</w:t>
            </w:r>
          </w:p>
        </w:tc>
      </w:tr>
      <w:tr w:rsidR="00013E38">
        <w:tc>
          <w:tcPr>
            <w:tcW w:w="340" w:type="dxa"/>
          </w:tcPr>
          <w:p w:rsidR="00013E38" w:rsidRDefault="00013E38">
            <w:pPr>
              <w:pStyle w:val="ConsPlusNormal"/>
              <w:jc w:val="center"/>
            </w:pPr>
            <w:r>
              <w:t>23.1.</w:t>
            </w:r>
          </w:p>
        </w:tc>
        <w:tc>
          <w:tcPr>
            <w:tcW w:w="2097" w:type="dxa"/>
          </w:tcPr>
          <w:p w:rsidR="00013E38" w:rsidRDefault="00013E38">
            <w:pPr>
              <w:pStyle w:val="ConsPlusNormal"/>
            </w:pPr>
            <w:r>
              <w:t>Размещение на официальном сайте Министерства сельского и рыбного хозяйства Республики Карелия в информационно-телекоммуникационной сети Интернет информации о мерах поддержки сельскохозяйственных товаропроизводителей, субъектов малого и среднего предпринимательст</w:t>
            </w:r>
            <w:r>
              <w:lastRenderedPageBreak/>
              <w:t>ва</w:t>
            </w:r>
          </w:p>
        </w:tc>
        <w:tc>
          <w:tcPr>
            <w:tcW w:w="1247" w:type="dxa"/>
          </w:tcPr>
          <w:p w:rsidR="00013E38" w:rsidRDefault="00013E38">
            <w:pPr>
              <w:pStyle w:val="ConsPlusNormal"/>
              <w:jc w:val="center"/>
            </w:pPr>
            <w:r>
              <w:lastRenderedPageBreak/>
              <w:t>ежегодно</w:t>
            </w:r>
          </w:p>
        </w:tc>
        <w:tc>
          <w:tcPr>
            <w:tcW w:w="1927" w:type="dxa"/>
          </w:tcPr>
          <w:p w:rsidR="00013E38" w:rsidRDefault="00013E38">
            <w:pPr>
              <w:pStyle w:val="ConsPlusNormal"/>
              <w:jc w:val="center"/>
            </w:pPr>
            <w:r>
              <w:t>повышение информированности сельскохозяйственных товаропроизводителей и субъектов малого и среднего предпринимательства о мерах государственной поддержки</w:t>
            </w:r>
          </w:p>
        </w:tc>
        <w:tc>
          <w:tcPr>
            <w:tcW w:w="1927" w:type="dxa"/>
            <w:vMerge w:val="restart"/>
          </w:tcPr>
          <w:p w:rsidR="00013E38" w:rsidRDefault="00013E38">
            <w:pPr>
              <w:pStyle w:val="ConsPlusNormal"/>
              <w:jc w:val="center"/>
            </w:pPr>
            <w:r>
              <w:t>доля сельскохозяйственных потребительских кооперативов в общем объеме реализации сельскохозяйственной продукции</w:t>
            </w:r>
          </w:p>
        </w:tc>
        <w:tc>
          <w:tcPr>
            <w:tcW w:w="793" w:type="dxa"/>
            <w:vMerge w:val="restart"/>
          </w:tcPr>
          <w:p w:rsidR="00013E38" w:rsidRDefault="00013E38">
            <w:pPr>
              <w:pStyle w:val="ConsPlusNormal"/>
              <w:jc w:val="center"/>
            </w:pPr>
            <w:r>
              <w:t>процентов</w:t>
            </w:r>
          </w:p>
        </w:tc>
        <w:tc>
          <w:tcPr>
            <w:tcW w:w="680" w:type="dxa"/>
            <w:vMerge w:val="restart"/>
          </w:tcPr>
          <w:p w:rsidR="00013E38" w:rsidRDefault="00013E38">
            <w:pPr>
              <w:pStyle w:val="ConsPlusNormal"/>
              <w:jc w:val="center"/>
            </w:pPr>
            <w:r>
              <w:t>0</w:t>
            </w:r>
          </w:p>
        </w:tc>
        <w:tc>
          <w:tcPr>
            <w:tcW w:w="680" w:type="dxa"/>
            <w:vMerge w:val="restart"/>
          </w:tcPr>
          <w:p w:rsidR="00013E38" w:rsidRDefault="00013E38">
            <w:pPr>
              <w:pStyle w:val="ConsPlusNormal"/>
              <w:jc w:val="center"/>
            </w:pPr>
            <w:r>
              <w:t>0</w:t>
            </w:r>
          </w:p>
        </w:tc>
        <w:tc>
          <w:tcPr>
            <w:tcW w:w="680" w:type="dxa"/>
            <w:vMerge w:val="restart"/>
          </w:tcPr>
          <w:p w:rsidR="00013E38" w:rsidRDefault="00013E38">
            <w:pPr>
              <w:pStyle w:val="ConsPlusNormal"/>
              <w:jc w:val="center"/>
            </w:pPr>
            <w:r>
              <w:t>0,05</w:t>
            </w:r>
          </w:p>
        </w:tc>
        <w:tc>
          <w:tcPr>
            <w:tcW w:w="680" w:type="dxa"/>
            <w:vMerge w:val="restart"/>
          </w:tcPr>
          <w:p w:rsidR="00013E38" w:rsidRDefault="00013E38">
            <w:pPr>
              <w:pStyle w:val="ConsPlusNormal"/>
              <w:jc w:val="center"/>
            </w:pPr>
            <w:r>
              <w:t>1</w:t>
            </w:r>
          </w:p>
        </w:tc>
        <w:tc>
          <w:tcPr>
            <w:tcW w:w="793" w:type="dxa"/>
            <w:vMerge w:val="restart"/>
          </w:tcPr>
          <w:p w:rsidR="00013E38" w:rsidRDefault="00013E38">
            <w:pPr>
              <w:pStyle w:val="ConsPlusNormal"/>
              <w:jc w:val="center"/>
            </w:pPr>
            <w:r>
              <w:t>5</w:t>
            </w:r>
          </w:p>
        </w:tc>
        <w:tc>
          <w:tcPr>
            <w:tcW w:w="1757" w:type="dxa"/>
            <w:vMerge w:val="restart"/>
          </w:tcPr>
          <w:p w:rsidR="00013E38" w:rsidRDefault="00013E38">
            <w:pPr>
              <w:pStyle w:val="ConsPlusNormal"/>
              <w:jc w:val="center"/>
            </w:pPr>
            <w:r>
              <w:t>Министерство сельского и рыбного хозяйства Республики Карелия</w:t>
            </w:r>
          </w:p>
        </w:tc>
      </w:tr>
      <w:tr w:rsidR="00013E38">
        <w:tc>
          <w:tcPr>
            <w:tcW w:w="340" w:type="dxa"/>
          </w:tcPr>
          <w:p w:rsidR="00013E38" w:rsidRDefault="00013E38">
            <w:pPr>
              <w:pStyle w:val="ConsPlusNormal"/>
              <w:jc w:val="center"/>
            </w:pPr>
            <w:r>
              <w:lastRenderedPageBreak/>
              <w:t>23.2.</w:t>
            </w:r>
          </w:p>
        </w:tc>
        <w:tc>
          <w:tcPr>
            <w:tcW w:w="2097" w:type="dxa"/>
          </w:tcPr>
          <w:p w:rsidR="00013E38" w:rsidRDefault="00013E38">
            <w:pPr>
              <w:pStyle w:val="ConsPlusNormal"/>
            </w:pPr>
            <w:r>
              <w:t>Координация деятельности на территории Республики Карелия центров компетенций в сфере сельскохозяйственной кооперации и поддержки фермеров</w:t>
            </w:r>
          </w:p>
        </w:tc>
        <w:tc>
          <w:tcPr>
            <w:tcW w:w="1247" w:type="dxa"/>
          </w:tcPr>
          <w:p w:rsidR="00013E38" w:rsidRDefault="00013E38">
            <w:pPr>
              <w:pStyle w:val="ConsPlusNormal"/>
              <w:jc w:val="center"/>
            </w:pPr>
            <w:r>
              <w:t>ежегодно</w:t>
            </w:r>
          </w:p>
        </w:tc>
        <w:tc>
          <w:tcPr>
            <w:tcW w:w="1927" w:type="dxa"/>
          </w:tcPr>
          <w:p w:rsidR="00013E38" w:rsidRDefault="00013E38">
            <w:pPr>
              <w:pStyle w:val="ConsPlusNormal"/>
              <w:jc w:val="center"/>
            </w:pPr>
            <w:r>
              <w:t>увеличение объемов производства сельскохозяйственной продукции и доли сельскохозяйственных потребительских кооперативов в общем объеме реализации сельскохозяйственной продукции</w:t>
            </w:r>
          </w:p>
        </w:tc>
        <w:tc>
          <w:tcPr>
            <w:tcW w:w="1927" w:type="dxa"/>
            <w:vMerge/>
          </w:tcPr>
          <w:p w:rsidR="00013E38" w:rsidRDefault="00013E38"/>
        </w:tc>
        <w:tc>
          <w:tcPr>
            <w:tcW w:w="793" w:type="dxa"/>
            <w:vMerge/>
          </w:tcPr>
          <w:p w:rsidR="00013E38" w:rsidRDefault="00013E38"/>
        </w:tc>
        <w:tc>
          <w:tcPr>
            <w:tcW w:w="680" w:type="dxa"/>
            <w:vMerge/>
          </w:tcPr>
          <w:p w:rsidR="00013E38" w:rsidRDefault="00013E38"/>
        </w:tc>
        <w:tc>
          <w:tcPr>
            <w:tcW w:w="680" w:type="dxa"/>
            <w:vMerge/>
          </w:tcPr>
          <w:p w:rsidR="00013E38" w:rsidRDefault="00013E38"/>
        </w:tc>
        <w:tc>
          <w:tcPr>
            <w:tcW w:w="680" w:type="dxa"/>
            <w:vMerge/>
          </w:tcPr>
          <w:p w:rsidR="00013E38" w:rsidRDefault="00013E38"/>
        </w:tc>
        <w:tc>
          <w:tcPr>
            <w:tcW w:w="680" w:type="dxa"/>
            <w:vMerge/>
          </w:tcPr>
          <w:p w:rsidR="00013E38" w:rsidRDefault="00013E38"/>
        </w:tc>
        <w:tc>
          <w:tcPr>
            <w:tcW w:w="793" w:type="dxa"/>
            <w:vMerge/>
          </w:tcPr>
          <w:p w:rsidR="00013E38" w:rsidRDefault="00013E38"/>
        </w:tc>
        <w:tc>
          <w:tcPr>
            <w:tcW w:w="1757" w:type="dxa"/>
            <w:vMerge/>
          </w:tcPr>
          <w:p w:rsidR="00013E38" w:rsidRDefault="00013E38"/>
        </w:tc>
      </w:tr>
      <w:tr w:rsidR="00013E38">
        <w:tc>
          <w:tcPr>
            <w:tcW w:w="340" w:type="dxa"/>
          </w:tcPr>
          <w:p w:rsidR="00013E38" w:rsidRDefault="00013E38">
            <w:pPr>
              <w:pStyle w:val="ConsPlusNormal"/>
              <w:jc w:val="center"/>
            </w:pPr>
            <w:r>
              <w:t>23.3.</w:t>
            </w:r>
          </w:p>
        </w:tc>
        <w:tc>
          <w:tcPr>
            <w:tcW w:w="2097" w:type="dxa"/>
          </w:tcPr>
          <w:p w:rsidR="00013E38" w:rsidRDefault="00013E38">
            <w:pPr>
              <w:pStyle w:val="ConsPlusNormal"/>
            </w:pPr>
            <w:r>
              <w:t>Оказание информационно-консультационных услуг субъектам малого и среднего предпринимательства на селе, владельцам личных подсобных хозяйств по вопросам создания и развития сельскохозяйственных потребительских кооперативов</w:t>
            </w:r>
          </w:p>
        </w:tc>
        <w:tc>
          <w:tcPr>
            <w:tcW w:w="1247" w:type="dxa"/>
          </w:tcPr>
          <w:p w:rsidR="00013E38" w:rsidRDefault="00013E38">
            <w:pPr>
              <w:pStyle w:val="ConsPlusNormal"/>
              <w:jc w:val="center"/>
            </w:pPr>
            <w:r>
              <w:t>ежегодно</w:t>
            </w:r>
          </w:p>
        </w:tc>
        <w:tc>
          <w:tcPr>
            <w:tcW w:w="1927" w:type="dxa"/>
            <w:vMerge w:val="restart"/>
          </w:tcPr>
          <w:p w:rsidR="00013E38" w:rsidRDefault="00013E38">
            <w:pPr>
              <w:pStyle w:val="ConsPlusNormal"/>
              <w:jc w:val="center"/>
            </w:pPr>
            <w:r>
              <w:t>повышение информационной грамотности предпринимателей, осуществляющих деятельность на рынке сельскохозяйственной продукции</w:t>
            </w:r>
          </w:p>
        </w:tc>
        <w:tc>
          <w:tcPr>
            <w:tcW w:w="1927" w:type="dxa"/>
            <w:vMerge/>
          </w:tcPr>
          <w:p w:rsidR="00013E38" w:rsidRDefault="00013E38"/>
        </w:tc>
        <w:tc>
          <w:tcPr>
            <w:tcW w:w="793" w:type="dxa"/>
            <w:vMerge/>
          </w:tcPr>
          <w:p w:rsidR="00013E38" w:rsidRDefault="00013E38"/>
        </w:tc>
        <w:tc>
          <w:tcPr>
            <w:tcW w:w="680" w:type="dxa"/>
            <w:vMerge/>
          </w:tcPr>
          <w:p w:rsidR="00013E38" w:rsidRDefault="00013E38"/>
        </w:tc>
        <w:tc>
          <w:tcPr>
            <w:tcW w:w="680" w:type="dxa"/>
            <w:vMerge/>
          </w:tcPr>
          <w:p w:rsidR="00013E38" w:rsidRDefault="00013E38"/>
        </w:tc>
        <w:tc>
          <w:tcPr>
            <w:tcW w:w="680" w:type="dxa"/>
            <w:vMerge/>
          </w:tcPr>
          <w:p w:rsidR="00013E38" w:rsidRDefault="00013E38"/>
        </w:tc>
        <w:tc>
          <w:tcPr>
            <w:tcW w:w="680" w:type="dxa"/>
            <w:vMerge/>
          </w:tcPr>
          <w:p w:rsidR="00013E38" w:rsidRDefault="00013E38"/>
        </w:tc>
        <w:tc>
          <w:tcPr>
            <w:tcW w:w="793" w:type="dxa"/>
            <w:vMerge/>
          </w:tcPr>
          <w:p w:rsidR="00013E38" w:rsidRDefault="00013E38"/>
        </w:tc>
        <w:tc>
          <w:tcPr>
            <w:tcW w:w="1757" w:type="dxa"/>
            <w:vMerge/>
          </w:tcPr>
          <w:p w:rsidR="00013E38" w:rsidRDefault="00013E38"/>
        </w:tc>
      </w:tr>
      <w:tr w:rsidR="00013E38">
        <w:tc>
          <w:tcPr>
            <w:tcW w:w="340" w:type="dxa"/>
          </w:tcPr>
          <w:p w:rsidR="00013E38" w:rsidRDefault="00013E38">
            <w:pPr>
              <w:pStyle w:val="ConsPlusNormal"/>
              <w:jc w:val="center"/>
            </w:pPr>
            <w:r>
              <w:t>23.</w:t>
            </w:r>
            <w:r>
              <w:lastRenderedPageBreak/>
              <w:t>4.</w:t>
            </w:r>
          </w:p>
        </w:tc>
        <w:tc>
          <w:tcPr>
            <w:tcW w:w="2097" w:type="dxa"/>
          </w:tcPr>
          <w:p w:rsidR="00013E38" w:rsidRDefault="00013E38">
            <w:pPr>
              <w:pStyle w:val="ConsPlusNormal"/>
            </w:pPr>
            <w:r>
              <w:lastRenderedPageBreak/>
              <w:t xml:space="preserve">Оказание консультационных </w:t>
            </w:r>
            <w:r>
              <w:lastRenderedPageBreak/>
              <w:t>услуг малым формам хозяйствования на селе по вопросам участия в программах государственной поддержки</w:t>
            </w:r>
          </w:p>
        </w:tc>
        <w:tc>
          <w:tcPr>
            <w:tcW w:w="1247" w:type="dxa"/>
          </w:tcPr>
          <w:p w:rsidR="00013E38" w:rsidRDefault="00013E38">
            <w:pPr>
              <w:pStyle w:val="ConsPlusNormal"/>
              <w:jc w:val="center"/>
            </w:pPr>
            <w:r>
              <w:lastRenderedPageBreak/>
              <w:t>ежегодно</w:t>
            </w:r>
          </w:p>
        </w:tc>
        <w:tc>
          <w:tcPr>
            <w:tcW w:w="1927" w:type="dxa"/>
            <w:vMerge/>
          </w:tcPr>
          <w:p w:rsidR="00013E38" w:rsidRDefault="00013E38"/>
        </w:tc>
        <w:tc>
          <w:tcPr>
            <w:tcW w:w="1927" w:type="dxa"/>
            <w:vMerge/>
          </w:tcPr>
          <w:p w:rsidR="00013E38" w:rsidRDefault="00013E38"/>
        </w:tc>
        <w:tc>
          <w:tcPr>
            <w:tcW w:w="793" w:type="dxa"/>
            <w:vMerge/>
          </w:tcPr>
          <w:p w:rsidR="00013E38" w:rsidRDefault="00013E38"/>
        </w:tc>
        <w:tc>
          <w:tcPr>
            <w:tcW w:w="680" w:type="dxa"/>
            <w:vMerge/>
          </w:tcPr>
          <w:p w:rsidR="00013E38" w:rsidRDefault="00013E38"/>
        </w:tc>
        <w:tc>
          <w:tcPr>
            <w:tcW w:w="680" w:type="dxa"/>
            <w:vMerge/>
          </w:tcPr>
          <w:p w:rsidR="00013E38" w:rsidRDefault="00013E38"/>
        </w:tc>
        <w:tc>
          <w:tcPr>
            <w:tcW w:w="680" w:type="dxa"/>
            <w:vMerge/>
          </w:tcPr>
          <w:p w:rsidR="00013E38" w:rsidRDefault="00013E38"/>
        </w:tc>
        <w:tc>
          <w:tcPr>
            <w:tcW w:w="680" w:type="dxa"/>
            <w:vMerge/>
          </w:tcPr>
          <w:p w:rsidR="00013E38" w:rsidRDefault="00013E38"/>
        </w:tc>
        <w:tc>
          <w:tcPr>
            <w:tcW w:w="793" w:type="dxa"/>
            <w:vMerge/>
          </w:tcPr>
          <w:p w:rsidR="00013E38" w:rsidRDefault="00013E38"/>
        </w:tc>
        <w:tc>
          <w:tcPr>
            <w:tcW w:w="1757" w:type="dxa"/>
            <w:vMerge/>
          </w:tcPr>
          <w:p w:rsidR="00013E38" w:rsidRDefault="00013E38"/>
        </w:tc>
      </w:tr>
      <w:tr w:rsidR="00013E38">
        <w:tc>
          <w:tcPr>
            <w:tcW w:w="13601" w:type="dxa"/>
            <w:gridSpan w:val="12"/>
          </w:tcPr>
          <w:p w:rsidR="00013E38" w:rsidRDefault="00013E38">
            <w:pPr>
              <w:pStyle w:val="ConsPlusNormal"/>
              <w:jc w:val="center"/>
              <w:outlineLvl w:val="2"/>
            </w:pPr>
            <w:r>
              <w:lastRenderedPageBreak/>
              <w:t>24. Рынок лабораторных исследований для выдачи ветеринарных сопроводительных документов</w:t>
            </w:r>
          </w:p>
        </w:tc>
      </w:tr>
      <w:tr w:rsidR="00013E38">
        <w:tc>
          <w:tcPr>
            <w:tcW w:w="13601" w:type="dxa"/>
            <w:gridSpan w:val="12"/>
          </w:tcPr>
          <w:p w:rsidR="00013E38" w:rsidRDefault="00013E38">
            <w:pPr>
              <w:pStyle w:val="ConsPlusNormal"/>
            </w:pPr>
            <w:r>
              <w:t>Исходная (фактическая) информация: в соответствии с ранее действовавшим законодательством в сфере ветеринарии лабораторные исследования в целях оформления ветеринарных сопроводительных документов проводились в основном учреждениями, подведомственными государственной ветеринарной службе субъекта. Внесенные в нормативно-правовые акты изменения предусматривают возможность проведения указанных исследований аккредитованными независимыми лабораториями или испытательными центрами. Таким образом, появилось основание для увеличения присутствия организаций частной формы собственности в общем объеме рынка услуг по проведению лабораторных исследований. В Республике Карелия существует 1 подведомственное Министерству сельского и рыбного хозяйства Республики Карелия учреждение (государственное бюджетное учреждение Республики Карелия "Республиканский центр ветеринарии и консультирования"), проводящее лабораторные исследования для выдачи ветеринарных сопроводительных документов. В соответствии с данными реестра Росаккредитации об аккредитованных организациях, осуществляющих свою деятельность в республике (область аккредитации которых определена как пищевая продукция, продовольственное сырье), в республике имеется 1 предприятие частной формы собственности - общество с ограниченной ответственностью "Северная аналитическая лаборатория". Задачей ставится увеличение количества частных аккредитованных лабораторий.</w:t>
            </w:r>
          </w:p>
          <w:p w:rsidR="00013E38" w:rsidRDefault="00013E38">
            <w:pPr>
              <w:pStyle w:val="ConsPlusNormal"/>
            </w:pPr>
            <w:r>
              <w:t>Основной проблемой развития конкуренции на рынке лабораторных исследований для выдачи ветеринарных сопроводительных документов являются высокие требования к условиям создания и функционирования лаборатории. В Республике Карелия, помимо ветеринарной лаборатории, имеются две федеральные аккредитованные лаборатории, осуществляющие в том числе исследования с целью оформления ветеринарных сопроводительных документов. Включение данного рынка в перечень товарных рынков связано с необходимостью дальнейшего развития конкуренции в сфере лабораторных исследований для выдачи ветеринарных сопроводительных документов и недопущения снижения установленного ключевого показателя</w:t>
            </w:r>
          </w:p>
        </w:tc>
      </w:tr>
      <w:tr w:rsidR="00013E38">
        <w:tc>
          <w:tcPr>
            <w:tcW w:w="340" w:type="dxa"/>
          </w:tcPr>
          <w:p w:rsidR="00013E38" w:rsidRDefault="00013E38">
            <w:pPr>
              <w:pStyle w:val="ConsPlusNormal"/>
              <w:jc w:val="center"/>
            </w:pPr>
            <w:r>
              <w:t>24.1.</w:t>
            </w:r>
          </w:p>
        </w:tc>
        <w:tc>
          <w:tcPr>
            <w:tcW w:w="2097" w:type="dxa"/>
          </w:tcPr>
          <w:p w:rsidR="00013E38" w:rsidRDefault="00013E38">
            <w:pPr>
              <w:pStyle w:val="ConsPlusNormal"/>
            </w:pPr>
            <w:r>
              <w:t xml:space="preserve">Оказание консультативной, методической помощи </w:t>
            </w:r>
            <w:r>
              <w:lastRenderedPageBreak/>
              <w:t>лабораториям с частной формой собственности</w:t>
            </w:r>
          </w:p>
        </w:tc>
        <w:tc>
          <w:tcPr>
            <w:tcW w:w="1247" w:type="dxa"/>
          </w:tcPr>
          <w:p w:rsidR="00013E38" w:rsidRDefault="00013E38">
            <w:pPr>
              <w:pStyle w:val="ConsPlusNormal"/>
              <w:jc w:val="center"/>
            </w:pPr>
            <w:r>
              <w:lastRenderedPageBreak/>
              <w:t>ежегодно</w:t>
            </w:r>
          </w:p>
        </w:tc>
        <w:tc>
          <w:tcPr>
            <w:tcW w:w="1927" w:type="dxa"/>
          </w:tcPr>
          <w:p w:rsidR="00013E38" w:rsidRDefault="00013E38">
            <w:pPr>
              <w:pStyle w:val="ConsPlusNormal"/>
              <w:jc w:val="center"/>
            </w:pPr>
            <w:r>
              <w:t xml:space="preserve">повышение информированности организаций частной формы </w:t>
            </w:r>
            <w:r>
              <w:lastRenderedPageBreak/>
              <w:t>собственности, осуществляющих (планирующих осуществлять) деятельность в сфере лабораторных исследований</w:t>
            </w:r>
          </w:p>
        </w:tc>
        <w:tc>
          <w:tcPr>
            <w:tcW w:w="1927" w:type="dxa"/>
          </w:tcPr>
          <w:p w:rsidR="00013E38" w:rsidRDefault="00013E38">
            <w:pPr>
              <w:pStyle w:val="ConsPlusNormal"/>
              <w:jc w:val="center"/>
            </w:pPr>
            <w:r>
              <w:lastRenderedPageBreak/>
              <w:t xml:space="preserve">доля организаций частной формы собственности в сфере </w:t>
            </w:r>
            <w:r>
              <w:lastRenderedPageBreak/>
              <w:t>лабораторных исследований для выдачи ветеринарных сопроводительных документов</w:t>
            </w:r>
          </w:p>
        </w:tc>
        <w:tc>
          <w:tcPr>
            <w:tcW w:w="793" w:type="dxa"/>
          </w:tcPr>
          <w:p w:rsidR="00013E38" w:rsidRDefault="00013E38">
            <w:pPr>
              <w:pStyle w:val="ConsPlusNormal"/>
              <w:jc w:val="center"/>
            </w:pPr>
            <w:r>
              <w:lastRenderedPageBreak/>
              <w:t>процентов</w:t>
            </w:r>
          </w:p>
        </w:tc>
        <w:tc>
          <w:tcPr>
            <w:tcW w:w="680" w:type="dxa"/>
          </w:tcPr>
          <w:p w:rsidR="00013E38" w:rsidRDefault="00013E38">
            <w:pPr>
              <w:pStyle w:val="ConsPlusNormal"/>
              <w:jc w:val="center"/>
            </w:pPr>
            <w:r>
              <w:t>100</w:t>
            </w:r>
          </w:p>
        </w:tc>
        <w:tc>
          <w:tcPr>
            <w:tcW w:w="680" w:type="dxa"/>
          </w:tcPr>
          <w:p w:rsidR="00013E38" w:rsidRDefault="00013E38">
            <w:pPr>
              <w:pStyle w:val="ConsPlusNormal"/>
              <w:jc w:val="center"/>
            </w:pPr>
            <w:r>
              <w:t>100</w:t>
            </w:r>
          </w:p>
        </w:tc>
        <w:tc>
          <w:tcPr>
            <w:tcW w:w="680" w:type="dxa"/>
          </w:tcPr>
          <w:p w:rsidR="00013E38" w:rsidRDefault="00013E38">
            <w:pPr>
              <w:pStyle w:val="ConsPlusNormal"/>
              <w:jc w:val="center"/>
            </w:pPr>
            <w:r>
              <w:t>100</w:t>
            </w:r>
          </w:p>
        </w:tc>
        <w:tc>
          <w:tcPr>
            <w:tcW w:w="680" w:type="dxa"/>
          </w:tcPr>
          <w:p w:rsidR="00013E38" w:rsidRDefault="00013E38">
            <w:pPr>
              <w:pStyle w:val="ConsPlusNormal"/>
              <w:jc w:val="center"/>
            </w:pPr>
            <w:r>
              <w:t>100</w:t>
            </w:r>
          </w:p>
        </w:tc>
        <w:tc>
          <w:tcPr>
            <w:tcW w:w="793" w:type="dxa"/>
          </w:tcPr>
          <w:p w:rsidR="00013E38" w:rsidRDefault="00013E38">
            <w:pPr>
              <w:pStyle w:val="ConsPlusNormal"/>
              <w:jc w:val="center"/>
            </w:pPr>
            <w:r>
              <w:t>100</w:t>
            </w:r>
          </w:p>
        </w:tc>
        <w:tc>
          <w:tcPr>
            <w:tcW w:w="1757" w:type="dxa"/>
          </w:tcPr>
          <w:p w:rsidR="00013E38" w:rsidRDefault="00013E38">
            <w:pPr>
              <w:pStyle w:val="ConsPlusNormal"/>
              <w:jc w:val="center"/>
            </w:pPr>
            <w:r>
              <w:t xml:space="preserve">Министерство сельского и рыбного хозяйства </w:t>
            </w:r>
            <w:r>
              <w:lastRenderedPageBreak/>
              <w:t>Республики Карелия</w:t>
            </w:r>
          </w:p>
        </w:tc>
      </w:tr>
      <w:tr w:rsidR="00013E38">
        <w:tc>
          <w:tcPr>
            <w:tcW w:w="13601" w:type="dxa"/>
            <w:gridSpan w:val="12"/>
          </w:tcPr>
          <w:p w:rsidR="00013E38" w:rsidRDefault="00013E38">
            <w:pPr>
              <w:pStyle w:val="ConsPlusNormal"/>
              <w:jc w:val="center"/>
              <w:outlineLvl w:val="2"/>
            </w:pPr>
            <w:r>
              <w:lastRenderedPageBreak/>
              <w:t>25. Рынок племенного животноводства</w:t>
            </w:r>
          </w:p>
        </w:tc>
      </w:tr>
      <w:tr w:rsidR="00013E38">
        <w:tc>
          <w:tcPr>
            <w:tcW w:w="13601" w:type="dxa"/>
            <w:gridSpan w:val="12"/>
          </w:tcPr>
          <w:p w:rsidR="00013E38" w:rsidRDefault="00013E38">
            <w:pPr>
              <w:pStyle w:val="ConsPlusNormal"/>
            </w:pPr>
            <w:r>
              <w:t>Исходная (фактическая) информация: на территории Республики Карелия по состоянию на 1 января 2019 года осуществляют деятельность 5 племенных организаций, пакет акций 3 из них принадлежит Республике Карелия. Явные проблемы на рынке племенного животноводства отсутствуют. Включение данного рынка в перечень товарных рынков связано с необходимостью дальнейшего развития конкуренции в сфере племенного животноводства и недопущения снижения установленного ключевого показателя</w:t>
            </w:r>
          </w:p>
        </w:tc>
      </w:tr>
      <w:tr w:rsidR="00013E38">
        <w:tc>
          <w:tcPr>
            <w:tcW w:w="340" w:type="dxa"/>
          </w:tcPr>
          <w:p w:rsidR="00013E38" w:rsidRDefault="00013E38">
            <w:pPr>
              <w:pStyle w:val="ConsPlusNormal"/>
              <w:jc w:val="center"/>
            </w:pPr>
            <w:r>
              <w:t>25.1.</w:t>
            </w:r>
          </w:p>
        </w:tc>
        <w:tc>
          <w:tcPr>
            <w:tcW w:w="2097" w:type="dxa"/>
          </w:tcPr>
          <w:p w:rsidR="00013E38" w:rsidRDefault="00013E38">
            <w:pPr>
              <w:pStyle w:val="ConsPlusNormal"/>
            </w:pPr>
            <w:r>
              <w:t>Размещение на официальном сайте Министерства сельского и рыбного хозяйства Республики Карелия в информационно-телекоммуникационной сети Интернет информации о мерах поддержки в области племенного животноводства</w:t>
            </w:r>
          </w:p>
        </w:tc>
        <w:tc>
          <w:tcPr>
            <w:tcW w:w="1247" w:type="dxa"/>
          </w:tcPr>
          <w:p w:rsidR="00013E38" w:rsidRDefault="00013E38">
            <w:pPr>
              <w:pStyle w:val="ConsPlusNormal"/>
              <w:jc w:val="center"/>
            </w:pPr>
            <w:r>
              <w:t>ежегодно</w:t>
            </w:r>
          </w:p>
        </w:tc>
        <w:tc>
          <w:tcPr>
            <w:tcW w:w="1927" w:type="dxa"/>
          </w:tcPr>
          <w:p w:rsidR="00013E38" w:rsidRDefault="00013E38">
            <w:pPr>
              <w:pStyle w:val="ConsPlusNormal"/>
              <w:jc w:val="center"/>
            </w:pPr>
            <w:r>
              <w:t>повышение информированности организаций частной формы собственности о мерах государственной поддержки</w:t>
            </w:r>
          </w:p>
        </w:tc>
        <w:tc>
          <w:tcPr>
            <w:tcW w:w="1927" w:type="dxa"/>
            <w:vMerge w:val="restart"/>
          </w:tcPr>
          <w:p w:rsidR="00013E38" w:rsidRDefault="00013E38">
            <w:pPr>
              <w:pStyle w:val="ConsPlusNormal"/>
              <w:jc w:val="center"/>
            </w:pPr>
            <w:r>
              <w:t>доля организаций частной формы собственности на рынке племенного животноводства</w:t>
            </w:r>
          </w:p>
        </w:tc>
        <w:tc>
          <w:tcPr>
            <w:tcW w:w="793" w:type="dxa"/>
            <w:vMerge w:val="restart"/>
          </w:tcPr>
          <w:p w:rsidR="00013E38" w:rsidRDefault="00013E38">
            <w:pPr>
              <w:pStyle w:val="ConsPlusNormal"/>
              <w:jc w:val="center"/>
            </w:pPr>
            <w:r>
              <w:t>процентов</w:t>
            </w:r>
          </w:p>
        </w:tc>
        <w:tc>
          <w:tcPr>
            <w:tcW w:w="680" w:type="dxa"/>
            <w:vMerge w:val="restart"/>
          </w:tcPr>
          <w:p w:rsidR="00013E38" w:rsidRDefault="00013E38">
            <w:pPr>
              <w:pStyle w:val="ConsPlusNormal"/>
              <w:jc w:val="center"/>
            </w:pPr>
            <w:r>
              <w:t>40</w:t>
            </w:r>
          </w:p>
        </w:tc>
        <w:tc>
          <w:tcPr>
            <w:tcW w:w="680" w:type="dxa"/>
            <w:vMerge w:val="restart"/>
          </w:tcPr>
          <w:p w:rsidR="00013E38" w:rsidRDefault="00013E38">
            <w:pPr>
              <w:pStyle w:val="ConsPlusNormal"/>
              <w:jc w:val="center"/>
            </w:pPr>
            <w:r>
              <w:t>40</w:t>
            </w:r>
          </w:p>
        </w:tc>
        <w:tc>
          <w:tcPr>
            <w:tcW w:w="680" w:type="dxa"/>
            <w:vMerge w:val="restart"/>
          </w:tcPr>
          <w:p w:rsidR="00013E38" w:rsidRDefault="00013E38">
            <w:pPr>
              <w:pStyle w:val="ConsPlusNormal"/>
              <w:jc w:val="center"/>
            </w:pPr>
            <w:r>
              <w:t>40</w:t>
            </w:r>
          </w:p>
        </w:tc>
        <w:tc>
          <w:tcPr>
            <w:tcW w:w="680" w:type="dxa"/>
            <w:vMerge w:val="restart"/>
          </w:tcPr>
          <w:p w:rsidR="00013E38" w:rsidRDefault="00013E38">
            <w:pPr>
              <w:pStyle w:val="ConsPlusNormal"/>
              <w:jc w:val="center"/>
            </w:pPr>
            <w:r>
              <w:t>42</w:t>
            </w:r>
          </w:p>
        </w:tc>
        <w:tc>
          <w:tcPr>
            <w:tcW w:w="793" w:type="dxa"/>
            <w:vMerge w:val="restart"/>
          </w:tcPr>
          <w:p w:rsidR="00013E38" w:rsidRDefault="00013E38">
            <w:pPr>
              <w:pStyle w:val="ConsPlusNormal"/>
              <w:jc w:val="center"/>
            </w:pPr>
            <w:r>
              <w:t>45</w:t>
            </w:r>
          </w:p>
        </w:tc>
        <w:tc>
          <w:tcPr>
            <w:tcW w:w="1757" w:type="dxa"/>
            <w:vMerge w:val="restart"/>
          </w:tcPr>
          <w:p w:rsidR="00013E38" w:rsidRDefault="00013E38">
            <w:pPr>
              <w:pStyle w:val="ConsPlusNormal"/>
              <w:jc w:val="center"/>
            </w:pPr>
            <w:r>
              <w:t>Министерство сельского и рыбного хозяйства Республики Карелия</w:t>
            </w:r>
          </w:p>
        </w:tc>
      </w:tr>
      <w:tr w:rsidR="00013E38">
        <w:tc>
          <w:tcPr>
            <w:tcW w:w="340" w:type="dxa"/>
          </w:tcPr>
          <w:p w:rsidR="00013E38" w:rsidRDefault="00013E38">
            <w:pPr>
              <w:pStyle w:val="ConsPlusNormal"/>
              <w:jc w:val="center"/>
            </w:pPr>
            <w:r>
              <w:t>25.2.</w:t>
            </w:r>
          </w:p>
        </w:tc>
        <w:tc>
          <w:tcPr>
            <w:tcW w:w="2097" w:type="dxa"/>
          </w:tcPr>
          <w:p w:rsidR="00013E38" w:rsidRDefault="00013E38">
            <w:pPr>
              <w:pStyle w:val="ConsPlusNormal"/>
            </w:pPr>
            <w:r>
              <w:t xml:space="preserve">Оказание содействия сельхозтоваропроизводителям в </w:t>
            </w:r>
            <w:r>
              <w:lastRenderedPageBreak/>
              <w:t>реализации племенного молодняка сельскохозяйственных животных</w:t>
            </w:r>
          </w:p>
        </w:tc>
        <w:tc>
          <w:tcPr>
            <w:tcW w:w="1247" w:type="dxa"/>
          </w:tcPr>
          <w:p w:rsidR="00013E38" w:rsidRDefault="00013E38">
            <w:pPr>
              <w:pStyle w:val="ConsPlusNormal"/>
              <w:jc w:val="center"/>
            </w:pPr>
            <w:r>
              <w:lastRenderedPageBreak/>
              <w:t>ежеквартально, ежегодно</w:t>
            </w:r>
          </w:p>
        </w:tc>
        <w:tc>
          <w:tcPr>
            <w:tcW w:w="1927" w:type="dxa"/>
          </w:tcPr>
          <w:p w:rsidR="00013E38" w:rsidRDefault="00013E38">
            <w:pPr>
              <w:pStyle w:val="ConsPlusNormal"/>
              <w:jc w:val="center"/>
            </w:pPr>
            <w:r>
              <w:t>повышение спроса на реализуемую племенную продукцию</w:t>
            </w:r>
          </w:p>
        </w:tc>
        <w:tc>
          <w:tcPr>
            <w:tcW w:w="1927" w:type="dxa"/>
            <w:vMerge/>
          </w:tcPr>
          <w:p w:rsidR="00013E38" w:rsidRDefault="00013E38"/>
        </w:tc>
        <w:tc>
          <w:tcPr>
            <w:tcW w:w="793" w:type="dxa"/>
            <w:vMerge/>
          </w:tcPr>
          <w:p w:rsidR="00013E38" w:rsidRDefault="00013E38"/>
        </w:tc>
        <w:tc>
          <w:tcPr>
            <w:tcW w:w="680" w:type="dxa"/>
            <w:vMerge/>
          </w:tcPr>
          <w:p w:rsidR="00013E38" w:rsidRDefault="00013E38"/>
        </w:tc>
        <w:tc>
          <w:tcPr>
            <w:tcW w:w="680" w:type="dxa"/>
            <w:vMerge/>
          </w:tcPr>
          <w:p w:rsidR="00013E38" w:rsidRDefault="00013E38"/>
        </w:tc>
        <w:tc>
          <w:tcPr>
            <w:tcW w:w="680" w:type="dxa"/>
            <w:vMerge/>
          </w:tcPr>
          <w:p w:rsidR="00013E38" w:rsidRDefault="00013E38"/>
        </w:tc>
        <w:tc>
          <w:tcPr>
            <w:tcW w:w="680" w:type="dxa"/>
            <w:vMerge/>
          </w:tcPr>
          <w:p w:rsidR="00013E38" w:rsidRDefault="00013E38"/>
        </w:tc>
        <w:tc>
          <w:tcPr>
            <w:tcW w:w="793" w:type="dxa"/>
            <w:vMerge/>
          </w:tcPr>
          <w:p w:rsidR="00013E38" w:rsidRDefault="00013E38"/>
        </w:tc>
        <w:tc>
          <w:tcPr>
            <w:tcW w:w="1757" w:type="dxa"/>
            <w:vMerge/>
          </w:tcPr>
          <w:p w:rsidR="00013E38" w:rsidRDefault="00013E38"/>
        </w:tc>
      </w:tr>
      <w:tr w:rsidR="00013E38">
        <w:tc>
          <w:tcPr>
            <w:tcW w:w="13601" w:type="dxa"/>
            <w:gridSpan w:val="12"/>
          </w:tcPr>
          <w:p w:rsidR="00013E38" w:rsidRDefault="00013E38">
            <w:pPr>
              <w:pStyle w:val="ConsPlusNormal"/>
              <w:jc w:val="center"/>
              <w:outlineLvl w:val="2"/>
            </w:pPr>
            <w:r>
              <w:lastRenderedPageBreak/>
              <w:t>26. Рынок семеноводства</w:t>
            </w:r>
          </w:p>
        </w:tc>
      </w:tr>
      <w:tr w:rsidR="00013E38">
        <w:tc>
          <w:tcPr>
            <w:tcW w:w="13601" w:type="dxa"/>
            <w:gridSpan w:val="12"/>
          </w:tcPr>
          <w:p w:rsidR="00013E38" w:rsidRDefault="00013E38">
            <w:pPr>
              <w:pStyle w:val="ConsPlusNormal"/>
            </w:pPr>
            <w:r>
              <w:t>Исходная (фактическая) информация: в Республике Карелия реализацией семенного материала занимаются 3 хозяйствующих субъекта, из них 2 организации частной формы собственности. Явные проблемы на рынке семеноводства отсутствуют. Включение данного рынка в перечень товарных рынков связано с необходимостью дальнейшего развития конкуренции в сфере семеноводства и недопущения снижения установленного ключевого показателя</w:t>
            </w:r>
          </w:p>
        </w:tc>
      </w:tr>
      <w:tr w:rsidR="00013E38">
        <w:tc>
          <w:tcPr>
            <w:tcW w:w="340" w:type="dxa"/>
          </w:tcPr>
          <w:p w:rsidR="00013E38" w:rsidRDefault="00013E38">
            <w:pPr>
              <w:pStyle w:val="ConsPlusNormal"/>
              <w:jc w:val="center"/>
            </w:pPr>
            <w:r>
              <w:t>26.1.</w:t>
            </w:r>
          </w:p>
        </w:tc>
        <w:tc>
          <w:tcPr>
            <w:tcW w:w="2097" w:type="dxa"/>
          </w:tcPr>
          <w:p w:rsidR="00013E38" w:rsidRDefault="00013E38">
            <w:pPr>
              <w:pStyle w:val="ConsPlusNormal"/>
            </w:pPr>
            <w:r>
              <w:t>Размещение на официальном сайте Министерства сельского и рыбного хозяйства Республики Карелия в информационно-телекоммуникационной сети Интернет информации о мерах поддержки в области семеноводства</w:t>
            </w:r>
          </w:p>
        </w:tc>
        <w:tc>
          <w:tcPr>
            <w:tcW w:w="1247" w:type="dxa"/>
          </w:tcPr>
          <w:p w:rsidR="00013E38" w:rsidRDefault="00013E38">
            <w:pPr>
              <w:pStyle w:val="ConsPlusNormal"/>
              <w:jc w:val="center"/>
            </w:pPr>
            <w:r>
              <w:t>ежегодно</w:t>
            </w:r>
          </w:p>
        </w:tc>
        <w:tc>
          <w:tcPr>
            <w:tcW w:w="1927" w:type="dxa"/>
          </w:tcPr>
          <w:p w:rsidR="00013E38" w:rsidRDefault="00013E38">
            <w:pPr>
              <w:pStyle w:val="ConsPlusNormal"/>
              <w:jc w:val="center"/>
            </w:pPr>
            <w:r>
              <w:t>повышение информированности организаций частной формы собственности о мерах государственной поддержки</w:t>
            </w:r>
          </w:p>
        </w:tc>
        <w:tc>
          <w:tcPr>
            <w:tcW w:w="1927" w:type="dxa"/>
            <w:vMerge w:val="restart"/>
          </w:tcPr>
          <w:p w:rsidR="00013E38" w:rsidRDefault="00013E38">
            <w:pPr>
              <w:pStyle w:val="ConsPlusNormal"/>
              <w:jc w:val="center"/>
            </w:pPr>
            <w:r>
              <w:t>доля организаций частной формы собственности на рынке семеноводства</w:t>
            </w:r>
          </w:p>
        </w:tc>
        <w:tc>
          <w:tcPr>
            <w:tcW w:w="793" w:type="dxa"/>
            <w:vMerge w:val="restart"/>
          </w:tcPr>
          <w:p w:rsidR="00013E38" w:rsidRDefault="00013E38">
            <w:pPr>
              <w:pStyle w:val="ConsPlusNormal"/>
              <w:jc w:val="center"/>
            </w:pPr>
            <w:r>
              <w:t>процентов</w:t>
            </w:r>
          </w:p>
        </w:tc>
        <w:tc>
          <w:tcPr>
            <w:tcW w:w="680" w:type="dxa"/>
            <w:vMerge w:val="restart"/>
          </w:tcPr>
          <w:p w:rsidR="00013E38" w:rsidRDefault="00013E38">
            <w:pPr>
              <w:pStyle w:val="ConsPlusNormal"/>
              <w:jc w:val="center"/>
            </w:pPr>
            <w:r>
              <w:t>66</w:t>
            </w:r>
          </w:p>
        </w:tc>
        <w:tc>
          <w:tcPr>
            <w:tcW w:w="680" w:type="dxa"/>
            <w:vMerge w:val="restart"/>
          </w:tcPr>
          <w:p w:rsidR="00013E38" w:rsidRDefault="00013E38">
            <w:pPr>
              <w:pStyle w:val="ConsPlusNormal"/>
              <w:jc w:val="center"/>
            </w:pPr>
            <w:r>
              <w:t>66</w:t>
            </w:r>
          </w:p>
        </w:tc>
        <w:tc>
          <w:tcPr>
            <w:tcW w:w="680" w:type="dxa"/>
            <w:vMerge w:val="restart"/>
          </w:tcPr>
          <w:p w:rsidR="00013E38" w:rsidRDefault="00013E38">
            <w:pPr>
              <w:pStyle w:val="ConsPlusNormal"/>
              <w:jc w:val="center"/>
            </w:pPr>
            <w:r>
              <w:t>66</w:t>
            </w:r>
          </w:p>
        </w:tc>
        <w:tc>
          <w:tcPr>
            <w:tcW w:w="680" w:type="dxa"/>
            <w:vMerge w:val="restart"/>
          </w:tcPr>
          <w:p w:rsidR="00013E38" w:rsidRDefault="00013E38">
            <w:pPr>
              <w:pStyle w:val="ConsPlusNormal"/>
              <w:jc w:val="center"/>
            </w:pPr>
            <w:r>
              <w:t>66</w:t>
            </w:r>
          </w:p>
        </w:tc>
        <w:tc>
          <w:tcPr>
            <w:tcW w:w="793" w:type="dxa"/>
            <w:vMerge w:val="restart"/>
          </w:tcPr>
          <w:p w:rsidR="00013E38" w:rsidRDefault="00013E38">
            <w:pPr>
              <w:pStyle w:val="ConsPlusNormal"/>
              <w:jc w:val="center"/>
            </w:pPr>
            <w:r>
              <w:t>70</w:t>
            </w:r>
          </w:p>
        </w:tc>
        <w:tc>
          <w:tcPr>
            <w:tcW w:w="1757" w:type="dxa"/>
            <w:vMerge w:val="restart"/>
          </w:tcPr>
          <w:p w:rsidR="00013E38" w:rsidRDefault="00013E38">
            <w:pPr>
              <w:pStyle w:val="ConsPlusNormal"/>
              <w:jc w:val="center"/>
            </w:pPr>
            <w:r>
              <w:t>Министерство сельского и рыбного хозяйства Республики Карелия</w:t>
            </w:r>
          </w:p>
        </w:tc>
      </w:tr>
      <w:tr w:rsidR="00013E38">
        <w:tc>
          <w:tcPr>
            <w:tcW w:w="340" w:type="dxa"/>
          </w:tcPr>
          <w:p w:rsidR="00013E38" w:rsidRDefault="00013E38">
            <w:pPr>
              <w:pStyle w:val="ConsPlusNormal"/>
              <w:jc w:val="center"/>
            </w:pPr>
            <w:r>
              <w:t>26.2.</w:t>
            </w:r>
          </w:p>
        </w:tc>
        <w:tc>
          <w:tcPr>
            <w:tcW w:w="2097" w:type="dxa"/>
          </w:tcPr>
          <w:p w:rsidR="00013E38" w:rsidRDefault="00013E38">
            <w:pPr>
              <w:pStyle w:val="ConsPlusNormal"/>
            </w:pPr>
            <w:r>
              <w:t xml:space="preserve">Оказание информационной и консультативной помощи организациям частной формы собственности, </w:t>
            </w:r>
            <w:r>
              <w:lastRenderedPageBreak/>
              <w:t>осуществляющим деятельность в области семеноводства</w:t>
            </w:r>
          </w:p>
        </w:tc>
        <w:tc>
          <w:tcPr>
            <w:tcW w:w="1247" w:type="dxa"/>
          </w:tcPr>
          <w:p w:rsidR="00013E38" w:rsidRDefault="00013E38">
            <w:pPr>
              <w:pStyle w:val="ConsPlusNormal"/>
              <w:jc w:val="center"/>
            </w:pPr>
            <w:r>
              <w:lastRenderedPageBreak/>
              <w:t>ежегодно</w:t>
            </w:r>
          </w:p>
        </w:tc>
        <w:tc>
          <w:tcPr>
            <w:tcW w:w="1927" w:type="dxa"/>
          </w:tcPr>
          <w:p w:rsidR="00013E38" w:rsidRDefault="00013E38">
            <w:pPr>
              <w:pStyle w:val="ConsPlusNormal"/>
              <w:jc w:val="center"/>
            </w:pPr>
            <w:r>
              <w:t xml:space="preserve">повышение информационной грамотности организаций частной формы собственности, осуществляющих </w:t>
            </w:r>
            <w:r>
              <w:lastRenderedPageBreak/>
              <w:t>деятельность на рынке сельскохозяйственной продукции</w:t>
            </w:r>
          </w:p>
        </w:tc>
        <w:tc>
          <w:tcPr>
            <w:tcW w:w="1927" w:type="dxa"/>
            <w:vMerge/>
          </w:tcPr>
          <w:p w:rsidR="00013E38" w:rsidRDefault="00013E38"/>
        </w:tc>
        <w:tc>
          <w:tcPr>
            <w:tcW w:w="793" w:type="dxa"/>
            <w:vMerge/>
          </w:tcPr>
          <w:p w:rsidR="00013E38" w:rsidRDefault="00013E38"/>
        </w:tc>
        <w:tc>
          <w:tcPr>
            <w:tcW w:w="680" w:type="dxa"/>
            <w:vMerge/>
          </w:tcPr>
          <w:p w:rsidR="00013E38" w:rsidRDefault="00013E38"/>
        </w:tc>
        <w:tc>
          <w:tcPr>
            <w:tcW w:w="680" w:type="dxa"/>
            <w:vMerge/>
          </w:tcPr>
          <w:p w:rsidR="00013E38" w:rsidRDefault="00013E38"/>
        </w:tc>
        <w:tc>
          <w:tcPr>
            <w:tcW w:w="680" w:type="dxa"/>
            <w:vMerge/>
          </w:tcPr>
          <w:p w:rsidR="00013E38" w:rsidRDefault="00013E38"/>
        </w:tc>
        <w:tc>
          <w:tcPr>
            <w:tcW w:w="680" w:type="dxa"/>
            <w:vMerge/>
          </w:tcPr>
          <w:p w:rsidR="00013E38" w:rsidRDefault="00013E38"/>
        </w:tc>
        <w:tc>
          <w:tcPr>
            <w:tcW w:w="793" w:type="dxa"/>
            <w:vMerge/>
          </w:tcPr>
          <w:p w:rsidR="00013E38" w:rsidRDefault="00013E38"/>
        </w:tc>
        <w:tc>
          <w:tcPr>
            <w:tcW w:w="1757" w:type="dxa"/>
            <w:vMerge/>
          </w:tcPr>
          <w:p w:rsidR="00013E38" w:rsidRDefault="00013E38"/>
        </w:tc>
      </w:tr>
      <w:tr w:rsidR="00013E38">
        <w:tc>
          <w:tcPr>
            <w:tcW w:w="13601" w:type="dxa"/>
            <w:gridSpan w:val="12"/>
          </w:tcPr>
          <w:p w:rsidR="00013E38" w:rsidRDefault="00013E38">
            <w:pPr>
              <w:pStyle w:val="ConsPlusNormal"/>
              <w:jc w:val="center"/>
              <w:outlineLvl w:val="2"/>
            </w:pPr>
            <w:r>
              <w:lastRenderedPageBreak/>
              <w:t>27. Рынок вылова водных биоресурсов</w:t>
            </w:r>
          </w:p>
        </w:tc>
      </w:tr>
      <w:tr w:rsidR="00013E38">
        <w:tc>
          <w:tcPr>
            <w:tcW w:w="13601" w:type="dxa"/>
            <w:gridSpan w:val="12"/>
          </w:tcPr>
          <w:p w:rsidR="00013E38" w:rsidRDefault="00013E38">
            <w:pPr>
              <w:pStyle w:val="ConsPlusNormal"/>
            </w:pPr>
            <w:r>
              <w:t>Исходная (фактическая) информация: в последние годы в Республике Карелия объемы вылова рыбы стабилизировались на уровне 90 тыс. тонн в год.</w:t>
            </w:r>
          </w:p>
          <w:p w:rsidR="00013E38" w:rsidRDefault="00013E38">
            <w:pPr>
              <w:pStyle w:val="ConsPlusNormal"/>
            </w:pPr>
            <w:r>
              <w:t>Основу добычи водных биоресурсов составляет океанический промысел. Рыбодобывающие компании в Карелии осуществляют промысел в пределах ежегодно выделяемых квот в 200-мильных зонах иностранных государств Норвегии, Фарерских островов, а также в открытых районах за пределами 200-мильных зон в северо-восточной части Атлантического океана. Основную часть океанического улова составляют донные виды рыб (треска, пикша), а также атлантическая сельдь, скумбрия, путассу, палтус и мойва. Промышленным и прибрежным рыболовством в океане занимаются 11 юридических лиц, промышленным рыболовством на Белом море и внутренних водоемах Карелии - более 150 индивидуальных предпринимателей и юридических лиц. Явные проблемы развития конкуренции на рынке вылова водных биоресурсов отсутствуют. Включение данного рынка в перечень товарных рынков связано с необходимостью дальнейшего развития конкуренции в сфере вылова водных биоресурсов и недопущения снижения установленного ключевого показателя</w:t>
            </w:r>
          </w:p>
        </w:tc>
      </w:tr>
      <w:tr w:rsidR="00013E38">
        <w:tc>
          <w:tcPr>
            <w:tcW w:w="340" w:type="dxa"/>
          </w:tcPr>
          <w:p w:rsidR="00013E38" w:rsidRDefault="00013E38">
            <w:pPr>
              <w:pStyle w:val="ConsPlusNormal"/>
              <w:jc w:val="center"/>
            </w:pPr>
            <w:r>
              <w:t>27.1.</w:t>
            </w:r>
          </w:p>
        </w:tc>
        <w:tc>
          <w:tcPr>
            <w:tcW w:w="2097" w:type="dxa"/>
          </w:tcPr>
          <w:p w:rsidR="00013E38" w:rsidRDefault="00013E38">
            <w:pPr>
              <w:pStyle w:val="ConsPlusNormal"/>
            </w:pPr>
            <w:r>
              <w:t>Создание возможностей для участия организаций частной формы собственности, занимающихся добычей (выловом) водных биоресурсов, в выставках и (или) ярмарках</w:t>
            </w:r>
          </w:p>
        </w:tc>
        <w:tc>
          <w:tcPr>
            <w:tcW w:w="1247" w:type="dxa"/>
          </w:tcPr>
          <w:p w:rsidR="00013E38" w:rsidRDefault="00013E38">
            <w:pPr>
              <w:pStyle w:val="ConsPlusNormal"/>
              <w:jc w:val="center"/>
            </w:pPr>
            <w:r>
              <w:t>ежегодно</w:t>
            </w:r>
          </w:p>
        </w:tc>
        <w:tc>
          <w:tcPr>
            <w:tcW w:w="1927" w:type="dxa"/>
          </w:tcPr>
          <w:p w:rsidR="00013E38" w:rsidRDefault="00013E38">
            <w:pPr>
              <w:pStyle w:val="ConsPlusNormal"/>
              <w:jc w:val="center"/>
            </w:pPr>
            <w:r>
              <w:t>стимулирование организаций частной формы собственности, осуществляющих (планирующих осуществлять) деятельность по добыче (вылову) водных биоресурсов</w:t>
            </w:r>
          </w:p>
        </w:tc>
        <w:tc>
          <w:tcPr>
            <w:tcW w:w="1927" w:type="dxa"/>
            <w:vMerge w:val="restart"/>
          </w:tcPr>
          <w:p w:rsidR="00013E38" w:rsidRDefault="00013E38">
            <w:pPr>
              <w:pStyle w:val="ConsPlusNormal"/>
              <w:jc w:val="center"/>
            </w:pPr>
            <w:r>
              <w:t>доля организаций частной формы собственности на рынке вылова водных биоресурсов</w:t>
            </w:r>
          </w:p>
        </w:tc>
        <w:tc>
          <w:tcPr>
            <w:tcW w:w="793" w:type="dxa"/>
            <w:vMerge w:val="restart"/>
          </w:tcPr>
          <w:p w:rsidR="00013E38" w:rsidRDefault="00013E38">
            <w:pPr>
              <w:pStyle w:val="ConsPlusNormal"/>
              <w:jc w:val="center"/>
            </w:pPr>
            <w:r>
              <w:t>процентов</w:t>
            </w:r>
          </w:p>
        </w:tc>
        <w:tc>
          <w:tcPr>
            <w:tcW w:w="680" w:type="dxa"/>
            <w:vMerge w:val="restart"/>
          </w:tcPr>
          <w:p w:rsidR="00013E38" w:rsidRDefault="00013E38">
            <w:pPr>
              <w:pStyle w:val="ConsPlusNormal"/>
              <w:jc w:val="center"/>
            </w:pPr>
            <w:r>
              <w:t>100</w:t>
            </w:r>
          </w:p>
        </w:tc>
        <w:tc>
          <w:tcPr>
            <w:tcW w:w="680" w:type="dxa"/>
            <w:vMerge w:val="restart"/>
          </w:tcPr>
          <w:p w:rsidR="00013E38" w:rsidRDefault="00013E38">
            <w:pPr>
              <w:pStyle w:val="ConsPlusNormal"/>
              <w:jc w:val="center"/>
            </w:pPr>
            <w:r>
              <w:t>100</w:t>
            </w:r>
          </w:p>
        </w:tc>
        <w:tc>
          <w:tcPr>
            <w:tcW w:w="680" w:type="dxa"/>
            <w:vMerge w:val="restart"/>
          </w:tcPr>
          <w:p w:rsidR="00013E38" w:rsidRDefault="00013E38">
            <w:pPr>
              <w:pStyle w:val="ConsPlusNormal"/>
              <w:jc w:val="center"/>
            </w:pPr>
            <w:r>
              <w:t>100</w:t>
            </w:r>
          </w:p>
        </w:tc>
        <w:tc>
          <w:tcPr>
            <w:tcW w:w="680" w:type="dxa"/>
            <w:vMerge w:val="restart"/>
          </w:tcPr>
          <w:p w:rsidR="00013E38" w:rsidRDefault="00013E38">
            <w:pPr>
              <w:pStyle w:val="ConsPlusNormal"/>
              <w:jc w:val="center"/>
            </w:pPr>
            <w:r>
              <w:t>100</w:t>
            </w:r>
          </w:p>
        </w:tc>
        <w:tc>
          <w:tcPr>
            <w:tcW w:w="793" w:type="dxa"/>
            <w:vMerge w:val="restart"/>
          </w:tcPr>
          <w:p w:rsidR="00013E38" w:rsidRDefault="00013E38">
            <w:pPr>
              <w:pStyle w:val="ConsPlusNormal"/>
              <w:jc w:val="center"/>
            </w:pPr>
            <w:r>
              <w:t>100</w:t>
            </w:r>
          </w:p>
        </w:tc>
        <w:tc>
          <w:tcPr>
            <w:tcW w:w="1757" w:type="dxa"/>
            <w:vMerge w:val="restart"/>
          </w:tcPr>
          <w:p w:rsidR="00013E38" w:rsidRDefault="00013E38">
            <w:pPr>
              <w:pStyle w:val="ConsPlusNormal"/>
              <w:jc w:val="center"/>
            </w:pPr>
            <w:r>
              <w:t>Министерство сельского и рыбного хозяйства Республики Карелия</w:t>
            </w:r>
          </w:p>
        </w:tc>
      </w:tr>
      <w:tr w:rsidR="00013E38">
        <w:tc>
          <w:tcPr>
            <w:tcW w:w="340" w:type="dxa"/>
          </w:tcPr>
          <w:p w:rsidR="00013E38" w:rsidRDefault="00013E38">
            <w:pPr>
              <w:pStyle w:val="ConsPlusNormal"/>
              <w:jc w:val="center"/>
            </w:pPr>
            <w:r>
              <w:t>27.2.</w:t>
            </w:r>
          </w:p>
        </w:tc>
        <w:tc>
          <w:tcPr>
            <w:tcW w:w="2097" w:type="dxa"/>
          </w:tcPr>
          <w:p w:rsidR="00013E38" w:rsidRDefault="00013E38">
            <w:pPr>
              <w:pStyle w:val="ConsPlusNormal"/>
            </w:pPr>
            <w:r>
              <w:t xml:space="preserve">Размещение на официальном сайте Министерства сельского и рыбного </w:t>
            </w:r>
            <w:r>
              <w:lastRenderedPageBreak/>
              <w:t>хозяйства Республики Карелия в информационно-телекоммуникационной сети Интернет информации о ходе реализации проектов по строительству новых судов рыбопромыслового флота</w:t>
            </w:r>
          </w:p>
        </w:tc>
        <w:tc>
          <w:tcPr>
            <w:tcW w:w="1247" w:type="dxa"/>
          </w:tcPr>
          <w:p w:rsidR="00013E38" w:rsidRDefault="00013E38">
            <w:pPr>
              <w:pStyle w:val="ConsPlusNormal"/>
              <w:jc w:val="center"/>
            </w:pPr>
            <w:r>
              <w:lastRenderedPageBreak/>
              <w:t>ежегодно</w:t>
            </w:r>
          </w:p>
        </w:tc>
        <w:tc>
          <w:tcPr>
            <w:tcW w:w="1927" w:type="dxa"/>
          </w:tcPr>
          <w:p w:rsidR="00013E38" w:rsidRDefault="00013E38">
            <w:pPr>
              <w:pStyle w:val="ConsPlusNormal"/>
              <w:jc w:val="center"/>
            </w:pPr>
            <w:r>
              <w:t>рост объемов добычи водных биологических ресурсов</w:t>
            </w:r>
          </w:p>
        </w:tc>
        <w:tc>
          <w:tcPr>
            <w:tcW w:w="1927" w:type="dxa"/>
            <w:vMerge/>
          </w:tcPr>
          <w:p w:rsidR="00013E38" w:rsidRDefault="00013E38"/>
        </w:tc>
        <w:tc>
          <w:tcPr>
            <w:tcW w:w="793" w:type="dxa"/>
            <w:vMerge/>
          </w:tcPr>
          <w:p w:rsidR="00013E38" w:rsidRDefault="00013E38"/>
        </w:tc>
        <w:tc>
          <w:tcPr>
            <w:tcW w:w="680" w:type="dxa"/>
            <w:vMerge/>
          </w:tcPr>
          <w:p w:rsidR="00013E38" w:rsidRDefault="00013E38"/>
        </w:tc>
        <w:tc>
          <w:tcPr>
            <w:tcW w:w="680" w:type="dxa"/>
            <w:vMerge/>
          </w:tcPr>
          <w:p w:rsidR="00013E38" w:rsidRDefault="00013E38"/>
        </w:tc>
        <w:tc>
          <w:tcPr>
            <w:tcW w:w="680" w:type="dxa"/>
            <w:vMerge/>
          </w:tcPr>
          <w:p w:rsidR="00013E38" w:rsidRDefault="00013E38"/>
        </w:tc>
        <w:tc>
          <w:tcPr>
            <w:tcW w:w="680" w:type="dxa"/>
            <w:vMerge/>
          </w:tcPr>
          <w:p w:rsidR="00013E38" w:rsidRDefault="00013E38"/>
        </w:tc>
        <w:tc>
          <w:tcPr>
            <w:tcW w:w="793" w:type="dxa"/>
            <w:vMerge/>
          </w:tcPr>
          <w:p w:rsidR="00013E38" w:rsidRDefault="00013E38"/>
        </w:tc>
        <w:tc>
          <w:tcPr>
            <w:tcW w:w="1757" w:type="dxa"/>
            <w:vMerge/>
          </w:tcPr>
          <w:p w:rsidR="00013E38" w:rsidRDefault="00013E38"/>
        </w:tc>
      </w:tr>
      <w:tr w:rsidR="00013E38">
        <w:tc>
          <w:tcPr>
            <w:tcW w:w="340" w:type="dxa"/>
          </w:tcPr>
          <w:p w:rsidR="00013E38" w:rsidRDefault="00013E38">
            <w:pPr>
              <w:pStyle w:val="ConsPlusNormal"/>
              <w:jc w:val="center"/>
            </w:pPr>
            <w:r>
              <w:lastRenderedPageBreak/>
              <w:t>27.3.</w:t>
            </w:r>
          </w:p>
        </w:tc>
        <w:tc>
          <w:tcPr>
            <w:tcW w:w="2097" w:type="dxa"/>
          </w:tcPr>
          <w:p w:rsidR="00013E38" w:rsidRDefault="00013E38">
            <w:pPr>
              <w:pStyle w:val="ConsPlusNormal"/>
            </w:pPr>
            <w:r>
              <w:t>Мониторинг и размещение на официальном сайте Министерства сельского и рыбного хозяйства Республики Карелия в информационно-телекоммуникационной сети Интернет информации об итогах работы предприятий рыбохозяйственного комплекса Республики Карелия</w:t>
            </w:r>
          </w:p>
        </w:tc>
        <w:tc>
          <w:tcPr>
            <w:tcW w:w="1247" w:type="dxa"/>
          </w:tcPr>
          <w:p w:rsidR="00013E38" w:rsidRDefault="00013E38">
            <w:pPr>
              <w:pStyle w:val="ConsPlusNormal"/>
              <w:jc w:val="center"/>
            </w:pPr>
            <w:r>
              <w:t>ежеквартально, ежегодно</w:t>
            </w:r>
          </w:p>
        </w:tc>
        <w:tc>
          <w:tcPr>
            <w:tcW w:w="1927" w:type="dxa"/>
          </w:tcPr>
          <w:p w:rsidR="00013E38" w:rsidRDefault="00013E38">
            <w:pPr>
              <w:pStyle w:val="ConsPlusNormal"/>
              <w:jc w:val="center"/>
            </w:pPr>
            <w:r>
              <w:t>повышение эффективности использования водных биологических ресурсов</w:t>
            </w:r>
          </w:p>
        </w:tc>
        <w:tc>
          <w:tcPr>
            <w:tcW w:w="1927" w:type="dxa"/>
            <w:vMerge/>
          </w:tcPr>
          <w:p w:rsidR="00013E38" w:rsidRDefault="00013E38"/>
        </w:tc>
        <w:tc>
          <w:tcPr>
            <w:tcW w:w="793" w:type="dxa"/>
            <w:vMerge/>
          </w:tcPr>
          <w:p w:rsidR="00013E38" w:rsidRDefault="00013E38"/>
        </w:tc>
        <w:tc>
          <w:tcPr>
            <w:tcW w:w="680" w:type="dxa"/>
            <w:vMerge/>
          </w:tcPr>
          <w:p w:rsidR="00013E38" w:rsidRDefault="00013E38"/>
        </w:tc>
        <w:tc>
          <w:tcPr>
            <w:tcW w:w="680" w:type="dxa"/>
            <w:vMerge/>
          </w:tcPr>
          <w:p w:rsidR="00013E38" w:rsidRDefault="00013E38"/>
        </w:tc>
        <w:tc>
          <w:tcPr>
            <w:tcW w:w="680" w:type="dxa"/>
            <w:vMerge/>
          </w:tcPr>
          <w:p w:rsidR="00013E38" w:rsidRDefault="00013E38"/>
        </w:tc>
        <w:tc>
          <w:tcPr>
            <w:tcW w:w="680" w:type="dxa"/>
            <w:vMerge/>
          </w:tcPr>
          <w:p w:rsidR="00013E38" w:rsidRDefault="00013E38"/>
        </w:tc>
        <w:tc>
          <w:tcPr>
            <w:tcW w:w="793" w:type="dxa"/>
            <w:vMerge/>
          </w:tcPr>
          <w:p w:rsidR="00013E38" w:rsidRDefault="00013E38"/>
        </w:tc>
        <w:tc>
          <w:tcPr>
            <w:tcW w:w="1757" w:type="dxa"/>
            <w:vMerge/>
          </w:tcPr>
          <w:p w:rsidR="00013E38" w:rsidRDefault="00013E38"/>
        </w:tc>
      </w:tr>
      <w:tr w:rsidR="00013E38">
        <w:tc>
          <w:tcPr>
            <w:tcW w:w="13601" w:type="dxa"/>
            <w:gridSpan w:val="12"/>
          </w:tcPr>
          <w:p w:rsidR="00013E38" w:rsidRDefault="00013E38">
            <w:pPr>
              <w:pStyle w:val="ConsPlusNormal"/>
              <w:jc w:val="center"/>
              <w:outlineLvl w:val="2"/>
            </w:pPr>
            <w:r>
              <w:t>28. Рынок переработки водных биоресурсов</w:t>
            </w:r>
          </w:p>
        </w:tc>
      </w:tr>
      <w:tr w:rsidR="00013E38">
        <w:tc>
          <w:tcPr>
            <w:tcW w:w="13601" w:type="dxa"/>
            <w:gridSpan w:val="12"/>
          </w:tcPr>
          <w:p w:rsidR="00013E38" w:rsidRDefault="00013E38">
            <w:pPr>
              <w:pStyle w:val="ConsPlusNormal"/>
            </w:pPr>
            <w:r>
              <w:t xml:space="preserve">Исходная (фактическая) информация: организация рыбоперерабатывающих производств является одним из приоритетных направлений в развитии рыбохозяйственного комплекса Республики Карелия. В настоящее время в регионе действует 26 рыбоперерабатывающих </w:t>
            </w:r>
            <w:r>
              <w:lastRenderedPageBreak/>
              <w:t>производств, в том числе 18 - на базе форелевых хозяйств. Планами развития рыбохозяйственного комплекса предусмотрено открытие новых рыбоперерабатывающих производств на предприятиях аквакультуры и специализированных рыбоперерабатывающих линий. Явные проблемы развития конкуренции на рынке переработки водных биоресурсов отсутствуют. Включение данного рынка в перечень товарных рынков связано с необходимостью дальнейшего развития конкуренции в сфере переработки водных биоресурсов и недопущения снижения установленного ключевого показателя</w:t>
            </w:r>
          </w:p>
        </w:tc>
      </w:tr>
      <w:tr w:rsidR="00013E38">
        <w:tc>
          <w:tcPr>
            <w:tcW w:w="340" w:type="dxa"/>
            <w:vMerge w:val="restart"/>
          </w:tcPr>
          <w:p w:rsidR="00013E38" w:rsidRDefault="00013E38">
            <w:pPr>
              <w:pStyle w:val="ConsPlusNormal"/>
              <w:jc w:val="center"/>
            </w:pPr>
            <w:r>
              <w:lastRenderedPageBreak/>
              <w:t>28.1.</w:t>
            </w:r>
          </w:p>
        </w:tc>
        <w:tc>
          <w:tcPr>
            <w:tcW w:w="2097" w:type="dxa"/>
            <w:vMerge w:val="restart"/>
          </w:tcPr>
          <w:p w:rsidR="00013E38" w:rsidRDefault="00013E38">
            <w:pPr>
              <w:pStyle w:val="ConsPlusNormal"/>
            </w:pPr>
            <w:r>
              <w:t>Создание возможностей для участия организаций частной формы собственности, занимающихся переработкой водных биоресурсов, в выставках и (или) ярмарках</w:t>
            </w:r>
          </w:p>
        </w:tc>
        <w:tc>
          <w:tcPr>
            <w:tcW w:w="1247" w:type="dxa"/>
            <w:vMerge w:val="restart"/>
          </w:tcPr>
          <w:p w:rsidR="00013E38" w:rsidRDefault="00013E38">
            <w:pPr>
              <w:pStyle w:val="ConsPlusNormal"/>
              <w:jc w:val="center"/>
            </w:pPr>
            <w:r>
              <w:t>ежегодно</w:t>
            </w:r>
          </w:p>
        </w:tc>
        <w:tc>
          <w:tcPr>
            <w:tcW w:w="1927" w:type="dxa"/>
          </w:tcPr>
          <w:p w:rsidR="00013E38" w:rsidRDefault="00013E38">
            <w:pPr>
              <w:pStyle w:val="ConsPlusNormal"/>
              <w:jc w:val="center"/>
            </w:pPr>
            <w:r>
              <w:t>стимулирование организаций частной формы собственности, осуществляющих (планирующих осуществлять) деятельность по переработке водных биоресурсов</w:t>
            </w:r>
          </w:p>
        </w:tc>
        <w:tc>
          <w:tcPr>
            <w:tcW w:w="1927" w:type="dxa"/>
            <w:vMerge w:val="restart"/>
          </w:tcPr>
          <w:p w:rsidR="00013E38" w:rsidRDefault="00013E38">
            <w:pPr>
              <w:pStyle w:val="ConsPlusNormal"/>
              <w:jc w:val="center"/>
            </w:pPr>
            <w:r>
              <w:t>доля организаций частной формы собственности на рынке переработки водных биоресурсов</w:t>
            </w:r>
          </w:p>
        </w:tc>
        <w:tc>
          <w:tcPr>
            <w:tcW w:w="793" w:type="dxa"/>
            <w:vMerge w:val="restart"/>
          </w:tcPr>
          <w:p w:rsidR="00013E38" w:rsidRDefault="00013E38">
            <w:pPr>
              <w:pStyle w:val="ConsPlusNormal"/>
              <w:jc w:val="center"/>
            </w:pPr>
            <w:r>
              <w:t>процентов</w:t>
            </w:r>
          </w:p>
        </w:tc>
        <w:tc>
          <w:tcPr>
            <w:tcW w:w="680" w:type="dxa"/>
            <w:vMerge w:val="restart"/>
          </w:tcPr>
          <w:p w:rsidR="00013E38" w:rsidRDefault="00013E38">
            <w:pPr>
              <w:pStyle w:val="ConsPlusNormal"/>
              <w:jc w:val="center"/>
            </w:pPr>
            <w:r>
              <w:t>100</w:t>
            </w:r>
          </w:p>
        </w:tc>
        <w:tc>
          <w:tcPr>
            <w:tcW w:w="680" w:type="dxa"/>
            <w:vMerge w:val="restart"/>
          </w:tcPr>
          <w:p w:rsidR="00013E38" w:rsidRDefault="00013E38">
            <w:pPr>
              <w:pStyle w:val="ConsPlusNormal"/>
              <w:jc w:val="center"/>
            </w:pPr>
            <w:r>
              <w:t>100</w:t>
            </w:r>
          </w:p>
        </w:tc>
        <w:tc>
          <w:tcPr>
            <w:tcW w:w="680" w:type="dxa"/>
            <w:vMerge w:val="restart"/>
          </w:tcPr>
          <w:p w:rsidR="00013E38" w:rsidRDefault="00013E38">
            <w:pPr>
              <w:pStyle w:val="ConsPlusNormal"/>
              <w:jc w:val="center"/>
            </w:pPr>
            <w:r>
              <w:t>100</w:t>
            </w:r>
          </w:p>
        </w:tc>
        <w:tc>
          <w:tcPr>
            <w:tcW w:w="680" w:type="dxa"/>
            <w:vMerge w:val="restart"/>
          </w:tcPr>
          <w:p w:rsidR="00013E38" w:rsidRDefault="00013E38">
            <w:pPr>
              <w:pStyle w:val="ConsPlusNormal"/>
              <w:jc w:val="center"/>
            </w:pPr>
            <w:r>
              <w:t>100</w:t>
            </w:r>
          </w:p>
        </w:tc>
        <w:tc>
          <w:tcPr>
            <w:tcW w:w="793" w:type="dxa"/>
            <w:vMerge w:val="restart"/>
          </w:tcPr>
          <w:p w:rsidR="00013E38" w:rsidRDefault="00013E38">
            <w:pPr>
              <w:pStyle w:val="ConsPlusNormal"/>
              <w:jc w:val="center"/>
            </w:pPr>
            <w:r>
              <w:t>100</w:t>
            </w:r>
          </w:p>
        </w:tc>
        <w:tc>
          <w:tcPr>
            <w:tcW w:w="1757" w:type="dxa"/>
            <w:vMerge w:val="restart"/>
          </w:tcPr>
          <w:p w:rsidR="00013E38" w:rsidRDefault="00013E38">
            <w:pPr>
              <w:pStyle w:val="ConsPlusNormal"/>
              <w:jc w:val="center"/>
            </w:pPr>
            <w:r>
              <w:t>Министерство сельского и рыбного хозяйства Республики Карелия</w:t>
            </w:r>
          </w:p>
        </w:tc>
      </w:tr>
      <w:tr w:rsidR="00013E38">
        <w:tc>
          <w:tcPr>
            <w:tcW w:w="340" w:type="dxa"/>
            <w:vMerge/>
          </w:tcPr>
          <w:p w:rsidR="00013E38" w:rsidRDefault="00013E38"/>
        </w:tc>
        <w:tc>
          <w:tcPr>
            <w:tcW w:w="2097" w:type="dxa"/>
            <w:vMerge/>
          </w:tcPr>
          <w:p w:rsidR="00013E38" w:rsidRDefault="00013E38"/>
        </w:tc>
        <w:tc>
          <w:tcPr>
            <w:tcW w:w="1247" w:type="dxa"/>
            <w:vMerge/>
          </w:tcPr>
          <w:p w:rsidR="00013E38" w:rsidRDefault="00013E38"/>
        </w:tc>
        <w:tc>
          <w:tcPr>
            <w:tcW w:w="1927" w:type="dxa"/>
          </w:tcPr>
          <w:p w:rsidR="00013E38" w:rsidRDefault="00013E38">
            <w:pPr>
              <w:pStyle w:val="ConsPlusNormal"/>
              <w:jc w:val="center"/>
            </w:pPr>
            <w:r>
              <w:t>рост объемов производства рыбы и продуктов рыбных переработанных и консервированных</w:t>
            </w:r>
          </w:p>
        </w:tc>
        <w:tc>
          <w:tcPr>
            <w:tcW w:w="1927" w:type="dxa"/>
            <w:vMerge/>
          </w:tcPr>
          <w:p w:rsidR="00013E38" w:rsidRDefault="00013E38"/>
        </w:tc>
        <w:tc>
          <w:tcPr>
            <w:tcW w:w="793" w:type="dxa"/>
            <w:vMerge/>
          </w:tcPr>
          <w:p w:rsidR="00013E38" w:rsidRDefault="00013E38"/>
        </w:tc>
        <w:tc>
          <w:tcPr>
            <w:tcW w:w="680" w:type="dxa"/>
            <w:vMerge/>
          </w:tcPr>
          <w:p w:rsidR="00013E38" w:rsidRDefault="00013E38"/>
        </w:tc>
        <w:tc>
          <w:tcPr>
            <w:tcW w:w="680" w:type="dxa"/>
            <w:vMerge/>
          </w:tcPr>
          <w:p w:rsidR="00013E38" w:rsidRDefault="00013E38"/>
        </w:tc>
        <w:tc>
          <w:tcPr>
            <w:tcW w:w="680" w:type="dxa"/>
            <w:vMerge/>
          </w:tcPr>
          <w:p w:rsidR="00013E38" w:rsidRDefault="00013E38"/>
        </w:tc>
        <w:tc>
          <w:tcPr>
            <w:tcW w:w="680" w:type="dxa"/>
            <w:vMerge/>
          </w:tcPr>
          <w:p w:rsidR="00013E38" w:rsidRDefault="00013E38"/>
        </w:tc>
        <w:tc>
          <w:tcPr>
            <w:tcW w:w="793" w:type="dxa"/>
            <w:vMerge/>
          </w:tcPr>
          <w:p w:rsidR="00013E38" w:rsidRDefault="00013E38"/>
        </w:tc>
        <w:tc>
          <w:tcPr>
            <w:tcW w:w="1757" w:type="dxa"/>
            <w:vMerge/>
          </w:tcPr>
          <w:p w:rsidR="00013E38" w:rsidRDefault="00013E38"/>
        </w:tc>
      </w:tr>
      <w:tr w:rsidR="00013E38">
        <w:tc>
          <w:tcPr>
            <w:tcW w:w="13601" w:type="dxa"/>
            <w:gridSpan w:val="12"/>
          </w:tcPr>
          <w:p w:rsidR="00013E38" w:rsidRDefault="00013E38">
            <w:pPr>
              <w:pStyle w:val="ConsPlusNormal"/>
              <w:jc w:val="center"/>
              <w:outlineLvl w:val="2"/>
            </w:pPr>
            <w:r>
              <w:t>29. Рынок товарной аквакультуры</w:t>
            </w:r>
          </w:p>
        </w:tc>
      </w:tr>
      <w:tr w:rsidR="00013E38">
        <w:tc>
          <w:tcPr>
            <w:tcW w:w="13601" w:type="dxa"/>
            <w:gridSpan w:val="12"/>
          </w:tcPr>
          <w:p w:rsidR="00013E38" w:rsidRDefault="00013E38">
            <w:pPr>
              <w:pStyle w:val="ConsPlusNormal"/>
            </w:pPr>
            <w:r>
              <w:t>Исходная (фактическая) информация: Республика Карелия занимает лидирующее положение по выращиванию объектов аквакультуры в Российской Федерации. С 2010 по 2018 год объемы производства продукции аквакультуры увеличились с 10,6 до 27,2 тыс. тонн. За счет нереализованного потенциала акваторий внутренних водоемов и Белого моря прогнозируется ежегодное наращивание производства. К 2025 году планируется увеличить объемы выращивания объектов аквакультуры до 35 тыс. тонн в год. Явные проблемы развития конкуренции на рынке товарной аквакультуры отсутствуют. Включение данного рынка в перечень товарных рынков связано с необходимостью дальнейшего развития конкуренции в сфере товарной аквакультуры и недопущения снижения установленного ключевого показателя</w:t>
            </w:r>
          </w:p>
        </w:tc>
      </w:tr>
      <w:tr w:rsidR="00013E38">
        <w:tc>
          <w:tcPr>
            <w:tcW w:w="340" w:type="dxa"/>
            <w:vMerge w:val="restart"/>
          </w:tcPr>
          <w:p w:rsidR="00013E38" w:rsidRDefault="00013E38">
            <w:pPr>
              <w:pStyle w:val="ConsPlusNormal"/>
              <w:jc w:val="center"/>
            </w:pPr>
            <w:r>
              <w:t>2</w:t>
            </w:r>
            <w:r>
              <w:lastRenderedPageBreak/>
              <w:t>9.1.</w:t>
            </w:r>
          </w:p>
        </w:tc>
        <w:tc>
          <w:tcPr>
            <w:tcW w:w="2097" w:type="dxa"/>
            <w:vMerge w:val="restart"/>
          </w:tcPr>
          <w:p w:rsidR="00013E38" w:rsidRDefault="00013E38">
            <w:pPr>
              <w:pStyle w:val="ConsPlusNormal"/>
            </w:pPr>
            <w:r>
              <w:lastRenderedPageBreak/>
              <w:t xml:space="preserve">Создание условий </w:t>
            </w:r>
            <w:r>
              <w:lastRenderedPageBreak/>
              <w:t>для развития альтернативных способов торговли рыбной продукцией и доведения ее до потребителя путем развития ярмарочной торговли и иной разноформатной инфраструктуры розничной торговли</w:t>
            </w:r>
          </w:p>
        </w:tc>
        <w:tc>
          <w:tcPr>
            <w:tcW w:w="1247" w:type="dxa"/>
            <w:vMerge w:val="restart"/>
          </w:tcPr>
          <w:p w:rsidR="00013E38" w:rsidRDefault="00013E38">
            <w:pPr>
              <w:pStyle w:val="ConsPlusNormal"/>
              <w:jc w:val="center"/>
            </w:pPr>
            <w:r>
              <w:lastRenderedPageBreak/>
              <w:t>ежегодно</w:t>
            </w:r>
          </w:p>
        </w:tc>
        <w:tc>
          <w:tcPr>
            <w:tcW w:w="1927" w:type="dxa"/>
          </w:tcPr>
          <w:p w:rsidR="00013E38" w:rsidRDefault="00013E38">
            <w:pPr>
              <w:pStyle w:val="ConsPlusNormal"/>
              <w:jc w:val="center"/>
            </w:pPr>
            <w:r>
              <w:t xml:space="preserve">стимулирование </w:t>
            </w:r>
            <w:r>
              <w:lastRenderedPageBreak/>
              <w:t>организаций частной формы собственности, осуществляющих (планирующих осуществлять) деятельность в сфере товарной аквакультуры</w:t>
            </w:r>
          </w:p>
        </w:tc>
        <w:tc>
          <w:tcPr>
            <w:tcW w:w="1927" w:type="dxa"/>
            <w:vMerge w:val="restart"/>
          </w:tcPr>
          <w:p w:rsidR="00013E38" w:rsidRDefault="00013E38">
            <w:pPr>
              <w:pStyle w:val="ConsPlusNormal"/>
              <w:jc w:val="center"/>
            </w:pPr>
            <w:r>
              <w:lastRenderedPageBreak/>
              <w:t xml:space="preserve">доля организаций </w:t>
            </w:r>
            <w:r>
              <w:lastRenderedPageBreak/>
              <w:t>частной формы собственности на рынке товарной аквакультуры</w:t>
            </w:r>
          </w:p>
        </w:tc>
        <w:tc>
          <w:tcPr>
            <w:tcW w:w="793" w:type="dxa"/>
            <w:vMerge w:val="restart"/>
          </w:tcPr>
          <w:p w:rsidR="00013E38" w:rsidRDefault="00013E38">
            <w:pPr>
              <w:pStyle w:val="ConsPlusNormal"/>
              <w:jc w:val="center"/>
            </w:pPr>
            <w:r>
              <w:lastRenderedPageBreak/>
              <w:t>проце</w:t>
            </w:r>
            <w:r>
              <w:lastRenderedPageBreak/>
              <w:t>нтов</w:t>
            </w:r>
          </w:p>
        </w:tc>
        <w:tc>
          <w:tcPr>
            <w:tcW w:w="680" w:type="dxa"/>
            <w:vMerge w:val="restart"/>
          </w:tcPr>
          <w:p w:rsidR="00013E38" w:rsidRDefault="00013E38">
            <w:pPr>
              <w:pStyle w:val="ConsPlusNormal"/>
              <w:jc w:val="center"/>
            </w:pPr>
            <w:r>
              <w:lastRenderedPageBreak/>
              <w:t>100</w:t>
            </w:r>
          </w:p>
        </w:tc>
        <w:tc>
          <w:tcPr>
            <w:tcW w:w="680" w:type="dxa"/>
            <w:vMerge w:val="restart"/>
          </w:tcPr>
          <w:p w:rsidR="00013E38" w:rsidRDefault="00013E38">
            <w:pPr>
              <w:pStyle w:val="ConsPlusNormal"/>
              <w:jc w:val="center"/>
            </w:pPr>
            <w:r>
              <w:t>100</w:t>
            </w:r>
          </w:p>
        </w:tc>
        <w:tc>
          <w:tcPr>
            <w:tcW w:w="680" w:type="dxa"/>
            <w:vMerge w:val="restart"/>
          </w:tcPr>
          <w:p w:rsidR="00013E38" w:rsidRDefault="00013E38">
            <w:pPr>
              <w:pStyle w:val="ConsPlusNormal"/>
              <w:jc w:val="center"/>
            </w:pPr>
            <w:r>
              <w:t>100</w:t>
            </w:r>
          </w:p>
        </w:tc>
        <w:tc>
          <w:tcPr>
            <w:tcW w:w="680" w:type="dxa"/>
            <w:vMerge w:val="restart"/>
          </w:tcPr>
          <w:p w:rsidR="00013E38" w:rsidRDefault="00013E38">
            <w:pPr>
              <w:pStyle w:val="ConsPlusNormal"/>
              <w:jc w:val="center"/>
            </w:pPr>
            <w:r>
              <w:t>100</w:t>
            </w:r>
          </w:p>
        </w:tc>
        <w:tc>
          <w:tcPr>
            <w:tcW w:w="793" w:type="dxa"/>
            <w:vMerge w:val="restart"/>
          </w:tcPr>
          <w:p w:rsidR="00013E38" w:rsidRDefault="00013E38">
            <w:pPr>
              <w:pStyle w:val="ConsPlusNormal"/>
              <w:jc w:val="center"/>
            </w:pPr>
            <w:r>
              <w:t>100</w:t>
            </w:r>
          </w:p>
        </w:tc>
        <w:tc>
          <w:tcPr>
            <w:tcW w:w="1757" w:type="dxa"/>
            <w:vMerge w:val="restart"/>
          </w:tcPr>
          <w:p w:rsidR="00013E38" w:rsidRDefault="00013E38">
            <w:pPr>
              <w:pStyle w:val="ConsPlusNormal"/>
              <w:jc w:val="center"/>
            </w:pPr>
            <w:r>
              <w:t xml:space="preserve">Министерство </w:t>
            </w:r>
            <w:r>
              <w:lastRenderedPageBreak/>
              <w:t>сельского и рыбного хозяйства Республики Карелия</w:t>
            </w:r>
          </w:p>
        </w:tc>
      </w:tr>
      <w:tr w:rsidR="00013E38">
        <w:tc>
          <w:tcPr>
            <w:tcW w:w="340" w:type="dxa"/>
            <w:vMerge/>
          </w:tcPr>
          <w:p w:rsidR="00013E38" w:rsidRDefault="00013E38"/>
        </w:tc>
        <w:tc>
          <w:tcPr>
            <w:tcW w:w="2097" w:type="dxa"/>
            <w:vMerge/>
          </w:tcPr>
          <w:p w:rsidR="00013E38" w:rsidRDefault="00013E38"/>
        </w:tc>
        <w:tc>
          <w:tcPr>
            <w:tcW w:w="1247" w:type="dxa"/>
            <w:vMerge/>
          </w:tcPr>
          <w:p w:rsidR="00013E38" w:rsidRDefault="00013E38"/>
        </w:tc>
        <w:tc>
          <w:tcPr>
            <w:tcW w:w="1927" w:type="dxa"/>
          </w:tcPr>
          <w:p w:rsidR="00013E38" w:rsidRDefault="00013E38">
            <w:pPr>
              <w:pStyle w:val="ConsPlusNormal"/>
              <w:jc w:val="center"/>
            </w:pPr>
            <w:r>
              <w:t>увеличение объема производства (выращивания) объектов аквакультуры</w:t>
            </w:r>
          </w:p>
        </w:tc>
        <w:tc>
          <w:tcPr>
            <w:tcW w:w="1927" w:type="dxa"/>
            <w:vMerge/>
          </w:tcPr>
          <w:p w:rsidR="00013E38" w:rsidRDefault="00013E38"/>
        </w:tc>
        <w:tc>
          <w:tcPr>
            <w:tcW w:w="793" w:type="dxa"/>
            <w:vMerge/>
          </w:tcPr>
          <w:p w:rsidR="00013E38" w:rsidRDefault="00013E38"/>
        </w:tc>
        <w:tc>
          <w:tcPr>
            <w:tcW w:w="680" w:type="dxa"/>
            <w:vMerge/>
          </w:tcPr>
          <w:p w:rsidR="00013E38" w:rsidRDefault="00013E38"/>
        </w:tc>
        <w:tc>
          <w:tcPr>
            <w:tcW w:w="680" w:type="dxa"/>
            <w:vMerge/>
          </w:tcPr>
          <w:p w:rsidR="00013E38" w:rsidRDefault="00013E38"/>
        </w:tc>
        <w:tc>
          <w:tcPr>
            <w:tcW w:w="680" w:type="dxa"/>
            <w:vMerge/>
          </w:tcPr>
          <w:p w:rsidR="00013E38" w:rsidRDefault="00013E38"/>
        </w:tc>
        <w:tc>
          <w:tcPr>
            <w:tcW w:w="680" w:type="dxa"/>
            <w:vMerge/>
          </w:tcPr>
          <w:p w:rsidR="00013E38" w:rsidRDefault="00013E38"/>
        </w:tc>
        <w:tc>
          <w:tcPr>
            <w:tcW w:w="793" w:type="dxa"/>
            <w:vMerge/>
          </w:tcPr>
          <w:p w:rsidR="00013E38" w:rsidRDefault="00013E38"/>
        </w:tc>
        <w:tc>
          <w:tcPr>
            <w:tcW w:w="1757" w:type="dxa"/>
            <w:vMerge/>
          </w:tcPr>
          <w:p w:rsidR="00013E38" w:rsidRDefault="00013E38"/>
        </w:tc>
      </w:tr>
      <w:tr w:rsidR="00013E38">
        <w:tc>
          <w:tcPr>
            <w:tcW w:w="13601" w:type="dxa"/>
            <w:gridSpan w:val="12"/>
          </w:tcPr>
          <w:p w:rsidR="00013E38" w:rsidRDefault="00013E38">
            <w:pPr>
              <w:pStyle w:val="ConsPlusNormal"/>
              <w:jc w:val="center"/>
              <w:outlineLvl w:val="2"/>
            </w:pPr>
            <w:r>
              <w:t>30. Рынок добычи общераспространенных полезных ископаемых на участках недр местного значения</w:t>
            </w:r>
          </w:p>
        </w:tc>
      </w:tr>
      <w:tr w:rsidR="00013E38">
        <w:tc>
          <w:tcPr>
            <w:tcW w:w="13601" w:type="dxa"/>
            <w:gridSpan w:val="12"/>
          </w:tcPr>
          <w:p w:rsidR="00013E38" w:rsidRDefault="00013E38">
            <w:pPr>
              <w:pStyle w:val="ConsPlusNormal"/>
            </w:pPr>
            <w:r>
              <w:t>Исходная (фактическая) информация: по состоянию на 31 декабря 2018 года государственным балансом полезных ископаемых на территории Республики Карелия учтено 1007 месторождений, из них 856 месторождений, содержащих общераспространенные полезные ископаемые, в их числе 163 месторождения строительного камня с суммарными балансовыми запасами 6,3 млрд. куб. м. Действует 325 лицензий на право пользования участками недр общераспространенных полезных ископаемых: 109 лицензий - щебень, 90 - блоки, 112 - песок, песчано-гравийная смесь, 12 - торф, сапропель и глина; 2 - щебень-блоки. 68 предприятий ведут разработку месторождений, остальные недропользователи осуществляют геологическое изучение, разведку и проектирование горных производств либо по различным причинам приостановили освоение участков недр (консервация, приостановка права пользования недрами, банкротство). Ожидается рост потребности в качественных нерудных строительных материалах в связи с реализацией национальных проектов "Безопасные и качественные автомобильные дороги" и "Жилье и городская среда", поэтому необходимо дальнейшее развитие конкуренции на рынке.</w:t>
            </w:r>
          </w:p>
          <w:p w:rsidR="00013E38" w:rsidRDefault="00013E38">
            <w:pPr>
              <w:pStyle w:val="ConsPlusNormal"/>
            </w:pPr>
            <w:r>
              <w:t xml:space="preserve">По данным 2018 года, объем добычи строительного камня для производства щебня составил 10 799 тыс. куб. м. На территории Республики Карелия единственная организация с долей участия Правительства Республики Карелия (100%) - общество с ограниченной ответственностью "Питкярантское карьероуправление" (далее - ООО "ПКУ") осуществляет добычу гнейсо-гранитов для производства щебня. Объем добычи за 2018 год составил 465 тыс. куб. м. В соответствии с расчетами ключевых показателей доля организаций частной формы собственности в сфере добычи общераспространенных полезных ископаемых на участках недр местного значения в 2018 году составила 95,7%. В дальнейшем с целью реализации инвестиционного проекта по созданию единого производственного комплекса на месторождении Нюрин-Саари в </w:t>
            </w:r>
            <w:r>
              <w:lastRenderedPageBreak/>
              <w:t>Питкярантском районе планируется передача доли Республики Карелия в уставном капитале ООО "ПКУ" совместному предприятию, которое будет создано на базе активов ООО "ПКУ". Негативные отзывы со стороны бизнес-объединений и потребителей о несоблюдении законодательства по защите конкуренции в сфере недропользования на территории Республики Карелия отсутствуют. Основными проблемами на рынке добычи общераспространенных полезных ископаемых в Республике Карелия являются: сложный порядок лицензирования деятельности, излишние требования к организации для получения лицензии; длительные сроки оформления документов; сложность получения кредитов для получения начального капитала, необходимого для добычи, а также длительные сроки окупаемости капитальных вложений; затраты на охрану окружающей среды в сфере добычи. Перспективами развития рынка добычи полезных ископаемых являются: создание благоприятных условий для привлечения частного капитала в сферу геологоразведки; борьба с незаконной добычей общераспространенных полезных ископаемых; сокращение сроков предоставления государственных услуг; совершенствование нормативных правовых актов Республики Карелия о недрах; составление и ведение территориальных балансов запасов и кадастров месторождений и проявлений общераспространенных полезных ископаемых; подготовка и утверждение перечней участков недр местного значения по согласованию с федеральным органом управления государственным фондом недр или его территориальными органами. Включение данного рынка в перечень товарных рынков связано с необходимостью дальнейшего развития конкуренции в сфере добычи общераспространенных полезных ископаемых на участках недр местного значения и недопущения снижения установленного ключевого показателя</w:t>
            </w:r>
          </w:p>
        </w:tc>
      </w:tr>
      <w:tr w:rsidR="00013E38">
        <w:tc>
          <w:tcPr>
            <w:tcW w:w="340" w:type="dxa"/>
          </w:tcPr>
          <w:p w:rsidR="00013E38" w:rsidRDefault="00013E38">
            <w:pPr>
              <w:pStyle w:val="ConsPlusNormal"/>
              <w:jc w:val="center"/>
            </w:pPr>
            <w:r>
              <w:lastRenderedPageBreak/>
              <w:t>30.1.</w:t>
            </w:r>
          </w:p>
        </w:tc>
        <w:tc>
          <w:tcPr>
            <w:tcW w:w="2097" w:type="dxa"/>
          </w:tcPr>
          <w:p w:rsidR="00013E38" w:rsidRDefault="00013E38">
            <w:pPr>
              <w:pStyle w:val="ConsPlusNormal"/>
            </w:pPr>
            <w:r>
              <w:t>Развитие рынка добычи общераспространенных полезных ископаемых на участках недр местного значения путем увеличения объемов производства нерудных строительных материалов хозяйствующими субъектами частной формы собственности</w:t>
            </w:r>
          </w:p>
        </w:tc>
        <w:tc>
          <w:tcPr>
            <w:tcW w:w="1247" w:type="dxa"/>
          </w:tcPr>
          <w:p w:rsidR="00013E38" w:rsidRDefault="00013E38">
            <w:pPr>
              <w:pStyle w:val="ConsPlusNormal"/>
              <w:jc w:val="center"/>
            </w:pPr>
            <w:r>
              <w:t>ежегодно</w:t>
            </w:r>
          </w:p>
        </w:tc>
        <w:tc>
          <w:tcPr>
            <w:tcW w:w="1927" w:type="dxa"/>
          </w:tcPr>
          <w:p w:rsidR="00013E38" w:rsidRDefault="00013E38">
            <w:pPr>
              <w:pStyle w:val="ConsPlusNormal"/>
              <w:jc w:val="center"/>
            </w:pPr>
            <w:r>
              <w:t>увеличение доли организаций частной формы собственности в общем количестве хозяйствующих субъектов в сфере добычи общераспространенных полезных ископаемых на участках недр местного значения</w:t>
            </w:r>
          </w:p>
        </w:tc>
        <w:tc>
          <w:tcPr>
            <w:tcW w:w="1927" w:type="dxa"/>
            <w:vMerge w:val="restart"/>
          </w:tcPr>
          <w:p w:rsidR="00013E38" w:rsidRDefault="00013E38">
            <w:pPr>
              <w:pStyle w:val="ConsPlusNormal"/>
              <w:jc w:val="center"/>
            </w:pPr>
            <w:r>
              <w:t>доля организаций частной формы собственности в сфере добычи общераспространенных полезных ископаемых на участках недр местного значения</w:t>
            </w:r>
          </w:p>
        </w:tc>
        <w:tc>
          <w:tcPr>
            <w:tcW w:w="793" w:type="dxa"/>
            <w:vMerge w:val="restart"/>
          </w:tcPr>
          <w:p w:rsidR="00013E38" w:rsidRDefault="00013E38">
            <w:pPr>
              <w:pStyle w:val="ConsPlusNormal"/>
              <w:jc w:val="center"/>
            </w:pPr>
            <w:r>
              <w:t>процентов</w:t>
            </w:r>
          </w:p>
        </w:tc>
        <w:tc>
          <w:tcPr>
            <w:tcW w:w="680" w:type="dxa"/>
            <w:vMerge w:val="restart"/>
          </w:tcPr>
          <w:p w:rsidR="00013E38" w:rsidRDefault="00013E38">
            <w:pPr>
              <w:pStyle w:val="ConsPlusNormal"/>
              <w:jc w:val="center"/>
            </w:pPr>
            <w:r>
              <w:t>95,7</w:t>
            </w:r>
          </w:p>
        </w:tc>
        <w:tc>
          <w:tcPr>
            <w:tcW w:w="680" w:type="dxa"/>
            <w:vMerge w:val="restart"/>
          </w:tcPr>
          <w:p w:rsidR="00013E38" w:rsidRDefault="00013E38">
            <w:pPr>
              <w:pStyle w:val="ConsPlusNormal"/>
              <w:jc w:val="center"/>
            </w:pPr>
            <w:r>
              <w:t>95,7</w:t>
            </w:r>
          </w:p>
        </w:tc>
        <w:tc>
          <w:tcPr>
            <w:tcW w:w="680" w:type="dxa"/>
            <w:vMerge w:val="restart"/>
          </w:tcPr>
          <w:p w:rsidR="00013E38" w:rsidRDefault="00013E38">
            <w:pPr>
              <w:pStyle w:val="ConsPlusNormal"/>
              <w:jc w:val="center"/>
            </w:pPr>
            <w:r>
              <w:t>95,7</w:t>
            </w:r>
          </w:p>
        </w:tc>
        <w:tc>
          <w:tcPr>
            <w:tcW w:w="680" w:type="dxa"/>
            <w:vMerge w:val="restart"/>
          </w:tcPr>
          <w:p w:rsidR="00013E38" w:rsidRDefault="00013E38">
            <w:pPr>
              <w:pStyle w:val="ConsPlusNormal"/>
              <w:jc w:val="center"/>
            </w:pPr>
            <w:r>
              <w:t>95,7</w:t>
            </w:r>
          </w:p>
        </w:tc>
        <w:tc>
          <w:tcPr>
            <w:tcW w:w="793" w:type="dxa"/>
            <w:vMerge w:val="restart"/>
          </w:tcPr>
          <w:p w:rsidR="00013E38" w:rsidRDefault="00013E38">
            <w:pPr>
              <w:pStyle w:val="ConsPlusNormal"/>
              <w:jc w:val="center"/>
            </w:pPr>
            <w:r>
              <w:t>100</w:t>
            </w:r>
          </w:p>
        </w:tc>
        <w:tc>
          <w:tcPr>
            <w:tcW w:w="1757" w:type="dxa"/>
            <w:vMerge w:val="restart"/>
          </w:tcPr>
          <w:p w:rsidR="00013E38" w:rsidRDefault="00013E38">
            <w:pPr>
              <w:pStyle w:val="ConsPlusNormal"/>
              <w:jc w:val="center"/>
            </w:pPr>
            <w:r>
              <w:t>Министерство природных ресурсов и экологии Республики Карелия</w:t>
            </w:r>
          </w:p>
        </w:tc>
      </w:tr>
      <w:tr w:rsidR="00013E38">
        <w:tc>
          <w:tcPr>
            <w:tcW w:w="340" w:type="dxa"/>
          </w:tcPr>
          <w:p w:rsidR="00013E38" w:rsidRDefault="00013E38">
            <w:pPr>
              <w:pStyle w:val="ConsPlusNormal"/>
              <w:jc w:val="center"/>
            </w:pPr>
            <w:r>
              <w:lastRenderedPageBreak/>
              <w:t>30.2.</w:t>
            </w:r>
          </w:p>
        </w:tc>
        <w:tc>
          <w:tcPr>
            <w:tcW w:w="2097" w:type="dxa"/>
          </w:tcPr>
          <w:p w:rsidR="00013E38" w:rsidRDefault="00013E38">
            <w:pPr>
              <w:pStyle w:val="ConsPlusNormal"/>
            </w:pPr>
            <w:r>
              <w:t>Размещение на официальном сайте Министерства природных ресурсов и экологии Республики Карелия, портале torgi.gov.ru в информационно-телекоммуникационной сети Интернет информации об участках недр, предлагаемых для предоставления в пользование с целью добычи полезных ископаемых, о проводимых аукционах на право пользования недрами местного значения</w:t>
            </w:r>
          </w:p>
        </w:tc>
        <w:tc>
          <w:tcPr>
            <w:tcW w:w="1247" w:type="dxa"/>
          </w:tcPr>
          <w:p w:rsidR="00013E38" w:rsidRDefault="00013E38">
            <w:pPr>
              <w:pStyle w:val="ConsPlusNormal"/>
              <w:jc w:val="center"/>
            </w:pPr>
            <w:r>
              <w:t>ежегодно</w:t>
            </w:r>
          </w:p>
        </w:tc>
        <w:tc>
          <w:tcPr>
            <w:tcW w:w="1927" w:type="dxa"/>
          </w:tcPr>
          <w:p w:rsidR="00013E38" w:rsidRDefault="00013E38">
            <w:pPr>
              <w:pStyle w:val="ConsPlusNormal"/>
              <w:jc w:val="center"/>
            </w:pPr>
            <w:r>
              <w:t>повышение информированности организаций частной формы собственности в сфере добычи общераспространенных полезных ископаемых на участках недр местного значения</w:t>
            </w:r>
          </w:p>
        </w:tc>
        <w:tc>
          <w:tcPr>
            <w:tcW w:w="1927" w:type="dxa"/>
            <w:vMerge/>
          </w:tcPr>
          <w:p w:rsidR="00013E38" w:rsidRDefault="00013E38"/>
        </w:tc>
        <w:tc>
          <w:tcPr>
            <w:tcW w:w="793" w:type="dxa"/>
            <w:vMerge/>
          </w:tcPr>
          <w:p w:rsidR="00013E38" w:rsidRDefault="00013E38"/>
        </w:tc>
        <w:tc>
          <w:tcPr>
            <w:tcW w:w="680" w:type="dxa"/>
            <w:vMerge/>
          </w:tcPr>
          <w:p w:rsidR="00013E38" w:rsidRDefault="00013E38"/>
        </w:tc>
        <w:tc>
          <w:tcPr>
            <w:tcW w:w="680" w:type="dxa"/>
            <w:vMerge/>
          </w:tcPr>
          <w:p w:rsidR="00013E38" w:rsidRDefault="00013E38"/>
        </w:tc>
        <w:tc>
          <w:tcPr>
            <w:tcW w:w="680" w:type="dxa"/>
            <w:vMerge/>
          </w:tcPr>
          <w:p w:rsidR="00013E38" w:rsidRDefault="00013E38"/>
        </w:tc>
        <w:tc>
          <w:tcPr>
            <w:tcW w:w="680" w:type="dxa"/>
            <w:vMerge/>
          </w:tcPr>
          <w:p w:rsidR="00013E38" w:rsidRDefault="00013E38"/>
        </w:tc>
        <w:tc>
          <w:tcPr>
            <w:tcW w:w="793" w:type="dxa"/>
            <w:vMerge/>
          </w:tcPr>
          <w:p w:rsidR="00013E38" w:rsidRDefault="00013E38"/>
        </w:tc>
        <w:tc>
          <w:tcPr>
            <w:tcW w:w="1757" w:type="dxa"/>
            <w:vMerge/>
          </w:tcPr>
          <w:p w:rsidR="00013E38" w:rsidRDefault="00013E38"/>
        </w:tc>
      </w:tr>
      <w:tr w:rsidR="00013E38">
        <w:tc>
          <w:tcPr>
            <w:tcW w:w="13601" w:type="dxa"/>
            <w:gridSpan w:val="12"/>
          </w:tcPr>
          <w:p w:rsidR="00013E38" w:rsidRDefault="00013E38">
            <w:pPr>
              <w:pStyle w:val="ConsPlusNormal"/>
              <w:jc w:val="center"/>
              <w:outlineLvl w:val="2"/>
            </w:pPr>
            <w:r>
              <w:t>31. Рынок легкой промышленности</w:t>
            </w:r>
          </w:p>
        </w:tc>
      </w:tr>
      <w:tr w:rsidR="00013E38">
        <w:tc>
          <w:tcPr>
            <w:tcW w:w="13601" w:type="dxa"/>
            <w:gridSpan w:val="12"/>
          </w:tcPr>
          <w:p w:rsidR="00013E38" w:rsidRDefault="00013E38">
            <w:pPr>
              <w:pStyle w:val="ConsPlusNormal"/>
            </w:pPr>
            <w:r>
              <w:t>Исходная (фактическая информация): легкая промышленность в Республике Карелия представлена такими видами экономической деятельности, как текстильное и швейное производство и производство кожи, изделий из кожи и производство обуви. Производство продукции по данным видам экономической деятельности осуществляется организациями малого бизнеса, имеющими незначительные объемы производства. Суммарный удельный вес легкой промышленности в структуре промышленного комплекса республики составляет менее 0,1%. В настоящее время приоритетных инвестиционных проектов в сфере легкой промышленности, в отношении которых осуществляется государственная поддержка, в республике не имеется.</w:t>
            </w:r>
          </w:p>
          <w:p w:rsidR="00013E38" w:rsidRDefault="00013E38">
            <w:pPr>
              <w:pStyle w:val="ConsPlusNormal"/>
            </w:pPr>
            <w:r>
              <w:t xml:space="preserve">Основными проблемами развития конкуренции на рынке легкой промышленности являются высокий уровень конкуренции на </w:t>
            </w:r>
            <w:r>
              <w:lastRenderedPageBreak/>
              <w:t>продовольственном рынке региона за счет ввозимого в республику продовольствия, а также недостаточно развитая материально-техническая база.</w:t>
            </w:r>
          </w:p>
          <w:p w:rsidR="00013E38" w:rsidRDefault="00013E38">
            <w:pPr>
              <w:pStyle w:val="ConsPlusNormal"/>
            </w:pPr>
            <w:r>
              <w:t>Включение данного рынка в перечень товарных рынков связано с необходимостью дальнейшего развития конкуренции в сфере легкой промышленности и недопущения снижения установленного ключевого показателя</w:t>
            </w:r>
          </w:p>
        </w:tc>
      </w:tr>
      <w:tr w:rsidR="00013E38">
        <w:tc>
          <w:tcPr>
            <w:tcW w:w="340" w:type="dxa"/>
          </w:tcPr>
          <w:p w:rsidR="00013E38" w:rsidRDefault="00013E38">
            <w:pPr>
              <w:pStyle w:val="ConsPlusNormal"/>
              <w:jc w:val="center"/>
            </w:pPr>
            <w:r>
              <w:lastRenderedPageBreak/>
              <w:t>31.1.</w:t>
            </w:r>
          </w:p>
        </w:tc>
        <w:tc>
          <w:tcPr>
            <w:tcW w:w="2097" w:type="dxa"/>
          </w:tcPr>
          <w:p w:rsidR="00013E38" w:rsidRDefault="00013E38">
            <w:pPr>
              <w:pStyle w:val="ConsPlusNormal"/>
            </w:pPr>
            <w:r>
              <w:t>Формирование и актуализация данных реестра участников, осуществляющих деятельность на рынке легкой промышленности, с указанием контактной информации (адрес, телефон, электронная почта)</w:t>
            </w:r>
          </w:p>
        </w:tc>
        <w:tc>
          <w:tcPr>
            <w:tcW w:w="1247" w:type="dxa"/>
          </w:tcPr>
          <w:p w:rsidR="00013E38" w:rsidRDefault="00013E38">
            <w:pPr>
              <w:pStyle w:val="ConsPlusNormal"/>
              <w:jc w:val="center"/>
            </w:pPr>
            <w:r>
              <w:t>ежегодно</w:t>
            </w:r>
          </w:p>
        </w:tc>
        <w:tc>
          <w:tcPr>
            <w:tcW w:w="1927" w:type="dxa"/>
          </w:tcPr>
          <w:p w:rsidR="00013E38" w:rsidRDefault="00013E38">
            <w:pPr>
              <w:pStyle w:val="ConsPlusNormal"/>
              <w:jc w:val="center"/>
            </w:pPr>
            <w:r>
              <w:t>сохранение доли хозяйствующих субъектов частной формы собственности в общем количестве хозяйствующих субъектов, осуществляющих деятельность в сфере легкой промышленности</w:t>
            </w:r>
          </w:p>
        </w:tc>
        <w:tc>
          <w:tcPr>
            <w:tcW w:w="1927" w:type="dxa"/>
            <w:vMerge w:val="restart"/>
          </w:tcPr>
          <w:p w:rsidR="00013E38" w:rsidRDefault="00013E38">
            <w:pPr>
              <w:pStyle w:val="ConsPlusNormal"/>
              <w:jc w:val="center"/>
            </w:pPr>
            <w:r>
              <w:t>доля организаций частной формы собственности в сфере легкой промышленности</w:t>
            </w:r>
          </w:p>
        </w:tc>
        <w:tc>
          <w:tcPr>
            <w:tcW w:w="793" w:type="dxa"/>
            <w:vMerge w:val="restart"/>
          </w:tcPr>
          <w:p w:rsidR="00013E38" w:rsidRDefault="00013E38">
            <w:pPr>
              <w:pStyle w:val="ConsPlusNormal"/>
              <w:jc w:val="center"/>
            </w:pPr>
            <w:r>
              <w:t>процентов</w:t>
            </w:r>
          </w:p>
        </w:tc>
        <w:tc>
          <w:tcPr>
            <w:tcW w:w="680" w:type="dxa"/>
            <w:vMerge w:val="restart"/>
          </w:tcPr>
          <w:p w:rsidR="00013E38" w:rsidRDefault="00013E38">
            <w:pPr>
              <w:pStyle w:val="ConsPlusNormal"/>
              <w:jc w:val="center"/>
            </w:pPr>
            <w:r>
              <w:t>100</w:t>
            </w:r>
          </w:p>
        </w:tc>
        <w:tc>
          <w:tcPr>
            <w:tcW w:w="680" w:type="dxa"/>
            <w:vMerge w:val="restart"/>
          </w:tcPr>
          <w:p w:rsidR="00013E38" w:rsidRDefault="00013E38">
            <w:pPr>
              <w:pStyle w:val="ConsPlusNormal"/>
              <w:jc w:val="center"/>
            </w:pPr>
            <w:r>
              <w:t>100</w:t>
            </w:r>
          </w:p>
        </w:tc>
        <w:tc>
          <w:tcPr>
            <w:tcW w:w="680" w:type="dxa"/>
            <w:vMerge w:val="restart"/>
          </w:tcPr>
          <w:p w:rsidR="00013E38" w:rsidRDefault="00013E38">
            <w:pPr>
              <w:pStyle w:val="ConsPlusNormal"/>
              <w:jc w:val="center"/>
            </w:pPr>
            <w:r>
              <w:t>100</w:t>
            </w:r>
          </w:p>
        </w:tc>
        <w:tc>
          <w:tcPr>
            <w:tcW w:w="680" w:type="dxa"/>
            <w:vMerge w:val="restart"/>
          </w:tcPr>
          <w:p w:rsidR="00013E38" w:rsidRDefault="00013E38">
            <w:pPr>
              <w:pStyle w:val="ConsPlusNormal"/>
              <w:jc w:val="center"/>
            </w:pPr>
            <w:r>
              <w:t>100</w:t>
            </w:r>
          </w:p>
        </w:tc>
        <w:tc>
          <w:tcPr>
            <w:tcW w:w="793" w:type="dxa"/>
            <w:vMerge w:val="restart"/>
          </w:tcPr>
          <w:p w:rsidR="00013E38" w:rsidRDefault="00013E38">
            <w:pPr>
              <w:pStyle w:val="ConsPlusNormal"/>
              <w:jc w:val="center"/>
            </w:pPr>
            <w:r>
              <w:t>100</w:t>
            </w:r>
          </w:p>
        </w:tc>
        <w:tc>
          <w:tcPr>
            <w:tcW w:w="1757" w:type="dxa"/>
            <w:vMerge w:val="restart"/>
          </w:tcPr>
          <w:p w:rsidR="00013E38" w:rsidRDefault="00013E38">
            <w:pPr>
              <w:pStyle w:val="ConsPlusNormal"/>
              <w:jc w:val="center"/>
            </w:pPr>
            <w:r>
              <w:t>Министерство экономического развития и промышленности Республики Карелия,</w:t>
            </w:r>
          </w:p>
          <w:p w:rsidR="00013E38" w:rsidRDefault="00013E38">
            <w:pPr>
              <w:pStyle w:val="ConsPlusNormal"/>
              <w:jc w:val="center"/>
            </w:pPr>
            <w:r>
              <w:t>органы местного самоуправления муниципальных районов и городских округов в Республике Карелия</w:t>
            </w:r>
          </w:p>
        </w:tc>
      </w:tr>
      <w:tr w:rsidR="00013E38">
        <w:tc>
          <w:tcPr>
            <w:tcW w:w="340" w:type="dxa"/>
          </w:tcPr>
          <w:p w:rsidR="00013E38" w:rsidRDefault="00013E38">
            <w:pPr>
              <w:pStyle w:val="ConsPlusNormal"/>
              <w:jc w:val="center"/>
            </w:pPr>
            <w:r>
              <w:t>31.2.</w:t>
            </w:r>
          </w:p>
        </w:tc>
        <w:tc>
          <w:tcPr>
            <w:tcW w:w="2097" w:type="dxa"/>
          </w:tcPr>
          <w:p w:rsidR="00013E38" w:rsidRDefault="00013E38">
            <w:pPr>
              <w:pStyle w:val="ConsPlusNormal"/>
            </w:pPr>
            <w:r>
              <w:t>Размещение на официальных сайтах органов исполнительной власти Республики Карелия, органов местного самоуправления муниципальных районов и городских округов в Республике Карелия информации в информационно-телекоммуникацион</w:t>
            </w:r>
            <w:r>
              <w:lastRenderedPageBreak/>
              <w:t>ной сети Интернет информации о проведении форумов, выставок, ярмарок и иных мероприятий</w:t>
            </w:r>
          </w:p>
        </w:tc>
        <w:tc>
          <w:tcPr>
            <w:tcW w:w="1247" w:type="dxa"/>
          </w:tcPr>
          <w:p w:rsidR="00013E38" w:rsidRDefault="00013E38">
            <w:pPr>
              <w:pStyle w:val="ConsPlusNormal"/>
              <w:jc w:val="center"/>
            </w:pPr>
            <w:r>
              <w:lastRenderedPageBreak/>
              <w:t>в течение 5 рабочих дней со дня поступления информации о проведении мероприятий</w:t>
            </w:r>
          </w:p>
        </w:tc>
        <w:tc>
          <w:tcPr>
            <w:tcW w:w="1927" w:type="dxa"/>
          </w:tcPr>
          <w:p w:rsidR="00013E38" w:rsidRDefault="00013E38">
            <w:pPr>
              <w:pStyle w:val="ConsPlusNormal"/>
              <w:jc w:val="center"/>
            </w:pPr>
            <w:r>
              <w:t>стимулирование организаций частной формы собственности, осуществляющих (планирующих осуществлять) деятельность в сфере легкой промышленности</w:t>
            </w:r>
          </w:p>
        </w:tc>
        <w:tc>
          <w:tcPr>
            <w:tcW w:w="1927" w:type="dxa"/>
            <w:vMerge/>
          </w:tcPr>
          <w:p w:rsidR="00013E38" w:rsidRDefault="00013E38"/>
        </w:tc>
        <w:tc>
          <w:tcPr>
            <w:tcW w:w="793" w:type="dxa"/>
            <w:vMerge/>
          </w:tcPr>
          <w:p w:rsidR="00013E38" w:rsidRDefault="00013E38"/>
        </w:tc>
        <w:tc>
          <w:tcPr>
            <w:tcW w:w="680" w:type="dxa"/>
            <w:vMerge/>
          </w:tcPr>
          <w:p w:rsidR="00013E38" w:rsidRDefault="00013E38"/>
        </w:tc>
        <w:tc>
          <w:tcPr>
            <w:tcW w:w="680" w:type="dxa"/>
            <w:vMerge/>
          </w:tcPr>
          <w:p w:rsidR="00013E38" w:rsidRDefault="00013E38"/>
        </w:tc>
        <w:tc>
          <w:tcPr>
            <w:tcW w:w="680" w:type="dxa"/>
            <w:vMerge/>
          </w:tcPr>
          <w:p w:rsidR="00013E38" w:rsidRDefault="00013E38"/>
        </w:tc>
        <w:tc>
          <w:tcPr>
            <w:tcW w:w="680" w:type="dxa"/>
            <w:vMerge/>
          </w:tcPr>
          <w:p w:rsidR="00013E38" w:rsidRDefault="00013E38"/>
        </w:tc>
        <w:tc>
          <w:tcPr>
            <w:tcW w:w="793" w:type="dxa"/>
            <w:vMerge/>
          </w:tcPr>
          <w:p w:rsidR="00013E38" w:rsidRDefault="00013E38"/>
        </w:tc>
        <w:tc>
          <w:tcPr>
            <w:tcW w:w="1757" w:type="dxa"/>
            <w:vMerge/>
          </w:tcPr>
          <w:p w:rsidR="00013E38" w:rsidRDefault="00013E38"/>
        </w:tc>
      </w:tr>
      <w:tr w:rsidR="00013E38">
        <w:tc>
          <w:tcPr>
            <w:tcW w:w="13601" w:type="dxa"/>
            <w:gridSpan w:val="12"/>
          </w:tcPr>
          <w:p w:rsidR="00013E38" w:rsidRDefault="00013E38">
            <w:pPr>
              <w:pStyle w:val="ConsPlusNormal"/>
              <w:jc w:val="center"/>
              <w:outlineLvl w:val="2"/>
            </w:pPr>
            <w:r>
              <w:lastRenderedPageBreak/>
              <w:t>32. Рынок производства кирпича</w:t>
            </w:r>
          </w:p>
        </w:tc>
      </w:tr>
      <w:tr w:rsidR="00013E38">
        <w:tc>
          <w:tcPr>
            <w:tcW w:w="13601" w:type="dxa"/>
            <w:gridSpan w:val="12"/>
          </w:tcPr>
          <w:p w:rsidR="00013E38" w:rsidRDefault="00013E38">
            <w:pPr>
              <w:pStyle w:val="ConsPlusNormal"/>
            </w:pPr>
            <w:r>
              <w:t>Исходная (фактическая) информация: на территории Республики Карелия организации, в том числе частной формы собственности, осуществляющие производство кирпича, отсутствуют.</w:t>
            </w:r>
          </w:p>
          <w:p w:rsidR="00013E38" w:rsidRDefault="00013E38">
            <w:pPr>
              <w:pStyle w:val="ConsPlusNormal"/>
            </w:pPr>
            <w:r>
              <w:t>Основной проблемой развития конкуренции на рынке производства кирпича является наличие административных и экономических барьеров (высокая степень износа основных фондов; значительные капитальные вложения для входа на рынок; высокие цены на электроэнергию; снижение объемов потребления керамического кирпича в связи с использованием в строительстве новых видов строительных материалов (увеличивающийся спрос на альтернативные строительные материалы ввиду их сравнительной дешевизны и быстровозводимости); необходимость адаптации хозяйствующих субъектов к изменяющемуся правовому климату; длительный процесс оформления земельных участков под строительство новых предприятий и развитие бизнеса; высокая стоимость и сложная процедура подключения к сетям инженерно-коммунальной инфраструктуры; необходимость соблюдения хозяйствующими субъектами условий для получения субсидий на федеральном и (или) региональном уровнях, недостаточный объем субсидирования хозяйствующих субъектов). Включение данного рынка в перечень товарных рынков связано с необходимостью развития конкуренции в сфере производства кирпича</w:t>
            </w:r>
          </w:p>
        </w:tc>
      </w:tr>
      <w:tr w:rsidR="00013E38">
        <w:tc>
          <w:tcPr>
            <w:tcW w:w="340" w:type="dxa"/>
          </w:tcPr>
          <w:p w:rsidR="00013E38" w:rsidRDefault="00013E38">
            <w:pPr>
              <w:pStyle w:val="ConsPlusNormal"/>
              <w:jc w:val="center"/>
            </w:pPr>
            <w:r>
              <w:t>32.1.</w:t>
            </w:r>
          </w:p>
        </w:tc>
        <w:tc>
          <w:tcPr>
            <w:tcW w:w="2097" w:type="dxa"/>
          </w:tcPr>
          <w:p w:rsidR="00013E38" w:rsidRDefault="00013E38">
            <w:pPr>
              <w:pStyle w:val="ConsPlusNormal"/>
            </w:pPr>
            <w:r>
              <w:t>Размещение на официальных сайтах органов исполнительной власти Республики Карелия, органов местного самоуправления муниципальных районов и городских округов в Республике Карелия в информационно-</w:t>
            </w:r>
            <w:r>
              <w:lastRenderedPageBreak/>
              <w:t>телекоммуникационной сети Интернет информационных материалов о результатах мониторинга состояния промышленности строительных материалов на территории Республики Карелия</w:t>
            </w:r>
          </w:p>
        </w:tc>
        <w:tc>
          <w:tcPr>
            <w:tcW w:w="1247" w:type="dxa"/>
          </w:tcPr>
          <w:p w:rsidR="00013E38" w:rsidRDefault="00013E38">
            <w:pPr>
              <w:pStyle w:val="ConsPlusNormal"/>
              <w:jc w:val="center"/>
            </w:pPr>
            <w:r>
              <w:lastRenderedPageBreak/>
              <w:t>ежегодно</w:t>
            </w:r>
          </w:p>
        </w:tc>
        <w:tc>
          <w:tcPr>
            <w:tcW w:w="1927" w:type="dxa"/>
          </w:tcPr>
          <w:p w:rsidR="00013E38" w:rsidRDefault="00013E38">
            <w:pPr>
              <w:pStyle w:val="ConsPlusNormal"/>
              <w:jc w:val="center"/>
            </w:pPr>
            <w:r>
              <w:t>повышение информированности и увеличение доли организаций частной формы собственности в общем количестве хозяйствующих субъектов в сфере производства кирпича</w:t>
            </w:r>
          </w:p>
        </w:tc>
        <w:tc>
          <w:tcPr>
            <w:tcW w:w="1927" w:type="dxa"/>
          </w:tcPr>
          <w:p w:rsidR="00013E38" w:rsidRDefault="00013E38">
            <w:pPr>
              <w:pStyle w:val="ConsPlusNormal"/>
              <w:jc w:val="center"/>
            </w:pPr>
            <w:r>
              <w:t>доля организаций частной формы собственности в сфере производства кирпича</w:t>
            </w:r>
          </w:p>
        </w:tc>
        <w:tc>
          <w:tcPr>
            <w:tcW w:w="793" w:type="dxa"/>
          </w:tcPr>
          <w:p w:rsidR="00013E38" w:rsidRDefault="00013E38">
            <w:pPr>
              <w:pStyle w:val="ConsPlusNormal"/>
              <w:jc w:val="center"/>
            </w:pPr>
            <w:r>
              <w:t>процентов</w:t>
            </w:r>
          </w:p>
        </w:tc>
        <w:tc>
          <w:tcPr>
            <w:tcW w:w="680" w:type="dxa"/>
          </w:tcPr>
          <w:p w:rsidR="00013E38" w:rsidRDefault="00013E38">
            <w:pPr>
              <w:pStyle w:val="ConsPlusNormal"/>
              <w:jc w:val="center"/>
            </w:pPr>
            <w:r>
              <w:t>0</w:t>
            </w:r>
          </w:p>
        </w:tc>
        <w:tc>
          <w:tcPr>
            <w:tcW w:w="680" w:type="dxa"/>
          </w:tcPr>
          <w:p w:rsidR="00013E38" w:rsidRDefault="00013E38">
            <w:pPr>
              <w:pStyle w:val="ConsPlusNormal"/>
              <w:jc w:val="center"/>
            </w:pPr>
            <w:r>
              <w:t>0</w:t>
            </w:r>
          </w:p>
        </w:tc>
        <w:tc>
          <w:tcPr>
            <w:tcW w:w="680" w:type="dxa"/>
          </w:tcPr>
          <w:p w:rsidR="00013E38" w:rsidRDefault="00013E38">
            <w:pPr>
              <w:pStyle w:val="ConsPlusNormal"/>
              <w:jc w:val="center"/>
            </w:pPr>
            <w:r>
              <w:t>0</w:t>
            </w:r>
          </w:p>
        </w:tc>
        <w:tc>
          <w:tcPr>
            <w:tcW w:w="680" w:type="dxa"/>
          </w:tcPr>
          <w:p w:rsidR="00013E38" w:rsidRDefault="00013E38">
            <w:pPr>
              <w:pStyle w:val="ConsPlusNormal"/>
              <w:jc w:val="center"/>
            </w:pPr>
            <w:r>
              <w:t>0</w:t>
            </w:r>
          </w:p>
        </w:tc>
        <w:tc>
          <w:tcPr>
            <w:tcW w:w="793" w:type="dxa"/>
          </w:tcPr>
          <w:p w:rsidR="00013E38" w:rsidRDefault="00013E38">
            <w:pPr>
              <w:pStyle w:val="ConsPlusNormal"/>
              <w:jc w:val="center"/>
            </w:pPr>
            <w:r>
              <w:t>100</w:t>
            </w:r>
          </w:p>
        </w:tc>
        <w:tc>
          <w:tcPr>
            <w:tcW w:w="1757" w:type="dxa"/>
          </w:tcPr>
          <w:p w:rsidR="00013E38" w:rsidRDefault="00013E38">
            <w:pPr>
              <w:pStyle w:val="ConsPlusNormal"/>
              <w:jc w:val="center"/>
            </w:pPr>
            <w:r>
              <w:t>Министерство строительства, жилищно-коммунального хозяйства и энергетики Республики Карелия</w:t>
            </w:r>
          </w:p>
        </w:tc>
      </w:tr>
      <w:tr w:rsidR="00013E38">
        <w:tc>
          <w:tcPr>
            <w:tcW w:w="13601" w:type="dxa"/>
            <w:gridSpan w:val="12"/>
          </w:tcPr>
          <w:p w:rsidR="00013E38" w:rsidRDefault="00013E38">
            <w:pPr>
              <w:pStyle w:val="ConsPlusNormal"/>
              <w:jc w:val="center"/>
              <w:outlineLvl w:val="2"/>
            </w:pPr>
            <w:r>
              <w:lastRenderedPageBreak/>
              <w:t>33. Рынок производства бетона</w:t>
            </w:r>
          </w:p>
        </w:tc>
      </w:tr>
      <w:tr w:rsidR="00013E38">
        <w:tc>
          <w:tcPr>
            <w:tcW w:w="13601" w:type="dxa"/>
            <w:gridSpan w:val="12"/>
          </w:tcPr>
          <w:p w:rsidR="00013E38" w:rsidRDefault="00013E38">
            <w:pPr>
              <w:pStyle w:val="ConsPlusNormal"/>
            </w:pPr>
            <w:r>
              <w:t>Исходная (фактическая) информация: по состоянию на начало 2019 года на территории Республики Карелия производство бетона осуществляется 15 организациями частной формы собственности.</w:t>
            </w:r>
          </w:p>
          <w:p w:rsidR="00013E38" w:rsidRDefault="00013E38">
            <w:pPr>
              <w:pStyle w:val="ConsPlusNormal"/>
            </w:pPr>
            <w:r>
              <w:t>Основной проблемой развития конкуренции на рынке производства бетона является наличие административных и экономических барьеров (высокая степень износа основных фондов; капитальные вложения для входа на рынок; зависимость объемов производства бетона от ситуации в строительной отрасли; необходимость адаптации хозяйствующих субъектов к изменяющемуся правовому климату; длительный процесс оформления земельных участков под строительство новых организаций частной формы собственности и развитие бизнеса; высокая стоимость и сложная процедура подключения к сетям инженерно-коммунальной инфраструктуры; необходимость соблюдения условий для получения субсидий на федеральном и (или) региональном уровнях, недостаточный объем субсидирования хозяйствующих субъектов). Включение данного рынка в перечень товарных рынков связано с необходимостью дальнейшего развития конкуренции в сфере производства бетона и недопущения снижения установленного ключевого показателя</w:t>
            </w:r>
          </w:p>
        </w:tc>
      </w:tr>
      <w:tr w:rsidR="00013E38">
        <w:tc>
          <w:tcPr>
            <w:tcW w:w="340" w:type="dxa"/>
          </w:tcPr>
          <w:p w:rsidR="00013E38" w:rsidRDefault="00013E38">
            <w:pPr>
              <w:pStyle w:val="ConsPlusNormal"/>
              <w:jc w:val="center"/>
            </w:pPr>
            <w:r>
              <w:t>33.1.</w:t>
            </w:r>
          </w:p>
        </w:tc>
        <w:tc>
          <w:tcPr>
            <w:tcW w:w="2097" w:type="dxa"/>
          </w:tcPr>
          <w:p w:rsidR="00013E38" w:rsidRDefault="00013E38">
            <w:pPr>
              <w:pStyle w:val="ConsPlusNormal"/>
            </w:pPr>
            <w:r>
              <w:t xml:space="preserve">Стимулирование развития производства бетона посредством увеличения объемов капитального строительства. </w:t>
            </w:r>
            <w:r>
              <w:lastRenderedPageBreak/>
              <w:t>Мониторинг ситуации на рынке производства бетона</w:t>
            </w:r>
          </w:p>
        </w:tc>
        <w:tc>
          <w:tcPr>
            <w:tcW w:w="1247" w:type="dxa"/>
          </w:tcPr>
          <w:p w:rsidR="00013E38" w:rsidRDefault="00013E38">
            <w:pPr>
              <w:pStyle w:val="ConsPlusNormal"/>
              <w:jc w:val="center"/>
            </w:pPr>
            <w:r>
              <w:lastRenderedPageBreak/>
              <w:t>ежегодно</w:t>
            </w:r>
          </w:p>
        </w:tc>
        <w:tc>
          <w:tcPr>
            <w:tcW w:w="1927" w:type="dxa"/>
          </w:tcPr>
          <w:p w:rsidR="00013E38" w:rsidRDefault="00013E38">
            <w:pPr>
              <w:pStyle w:val="ConsPlusNormal"/>
              <w:jc w:val="center"/>
            </w:pPr>
            <w:r>
              <w:t>увеличение спроса внутреннего рынка в сфере производства бетона</w:t>
            </w:r>
          </w:p>
        </w:tc>
        <w:tc>
          <w:tcPr>
            <w:tcW w:w="1927" w:type="dxa"/>
            <w:vMerge w:val="restart"/>
          </w:tcPr>
          <w:p w:rsidR="00013E38" w:rsidRDefault="00013E38">
            <w:pPr>
              <w:pStyle w:val="ConsPlusNormal"/>
              <w:jc w:val="center"/>
            </w:pPr>
            <w:r>
              <w:t>доля организаций частной формы собственности в сфере производства бетона</w:t>
            </w:r>
          </w:p>
        </w:tc>
        <w:tc>
          <w:tcPr>
            <w:tcW w:w="793" w:type="dxa"/>
            <w:vMerge w:val="restart"/>
          </w:tcPr>
          <w:p w:rsidR="00013E38" w:rsidRDefault="00013E38">
            <w:pPr>
              <w:pStyle w:val="ConsPlusNormal"/>
              <w:jc w:val="center"/>
            </w:pPr>
            <w:r>
              <w:t>процентов</w:t>
            </w:r>
          </w:p>
        </w:tc>
        <w:tc>
          <w:tcPr>
            <w:tcW w:w="680" w:type="dxa"/>
            <w:vMerge w:val="restart"/>
          </w:tcPr>
          <w:p w:rsidR="00013E38" w:rsidRDefault="00013E38">
            <w:pPr>
              <w:pStyle w:val="ConsPlusNormal"/>
              <w:jc w:val="center"/>
            </w:pPr>
            <w:r>
              <w:t>100</w:t>
            </w:r>
          </w:p>
        </w:tc>
        <w:tc>
          <w:tcPr>
            <w:tcW w:w="680" w:type="dxa"/>
            <w:vMerge w:val="restart"/>
          </w:tcPr>
          <w:p w:rsidR="00013E38" w:rsidRDefault="00013E38">
            <w:pPr>
              <w:pStyle w:val="ConsPlusNormal"/>
              <w:jc w:val="center"/>
            </w:pPr>
            <w:r>
              <w:t>100</w:t>
            </w:r>
          </w:p>
        </w:tc>
        <w:tc>
          <w:tcPr>
            <w:tcW w:w="680" w:type="dxa"/>
            <w:vMerge w:val="restart"/>
          </w:tcPr>
          <w:p w:rsidR="00013E38" w:rsidRDefault="00013E38">
            <w:pPr>
              <w:pStyle w:val="ConsPlusNormal"/>
              <w:jc w:val="center"/>
            </w:pPr>
            <w:r>
              <w:t>100</w:t>
            </w:r>
          </w:p>
        </w:tc>
        <w:tc>
          <w:tcPr>
            <w:tcW w:w="680" w:type="dxa"/>
            <w:vMerge w:val="restart"/>
          </w:tcPr>
          <w:p w:rsidR="00013E38" w:rsidRDefault="00013E38">
            <w:pPr>
              <w:pStyle w:val="ConsPlusNormal"/>
              <w:jc w:val="center"/>
            </w:pPr>
            <w:r>
              <w:t>100</w:t>
            </w:r>
          </w:p>
        </w:tc>
        <w:tc>
          <w:tcPr>
            <w:tcW w:w="793" w:type="dxa"/>
            <w:vMerge w:val="restart"/>
          </w:tcPr>
          <w:p w:rsidR="00013E38" w:rsidRDefault="00013E38">
            <w:pPr>
              <w:pStyle w:val="ConsPlusNormal"/>
              <w:jc w:val="center"/>
            </w:pPr>
            <w:r>
              <w:t>100</w:t>
            </w:r>
          </w:p>
        </w:tc>
        <w:tc>
          <w:tcPr>
            <w:tcW w:w="1757" w:type="dxa"/>
            <w:vMerge w:val="restart"/>
          </w:tcPr>
          <w:p w:rsidR="00013E38" w:rsidRDefault="00013E38">
            <w:pPr>
              <w:pStyle w:val="ConsPlusNormal"/>
              <w:jc w:val="center"/>
            </w:pPr>
            <w:r>
              <w:t>Министерство строительства, жилищно-коммунального хозяйства и энергетики Республики Карелия</w:t>
            </w:r>
          </w:p>
        </w:tc>
      </w:tr>
      <w:tr w:rsidR="00013E38">
        <w:tc>
          <w:tcPr>
            <w:tcW w:w="340" w:type="dxa"/>
          </w:tcPr>
          <w:p w:rsidR="00013E38" w:rsidRDefault="00013E38">
            <w:pPr>
              <w:pStyle w:val="ConsPlusNormal"/>
              <w:jc w:val="center"/>
            </w:pPr>
            <w:r>
              <w:lastRenderedPageBreak/>
              <w:t>33.2.</w:t>
            </w:r>
          </w:p>
        </w:tc>
        <w:tc>
          <w:tcPr>
            <w:tcW w:w="2097" w:type="dxa"/>
          </w:tcPr>
          <w:p w:rsidR="00013E38" w:rsidRDefault="00013E38">
            <w:pPr>
              <w:pStyle w:val="ConsPlusNormal"/>
            </w:pPr>
            <w:r>
              <w:t>Размещение на официальных сайтах органов исполнительной власти Республики Карелия, органов местного самоуправления муниципальных районов и городских округов в Республике Карелия в информационно-телекоммуникационной сети Интернет информационных материалов о результатах мониторинга состояния промышленности строительных материалов на территории Республики Карелия</w:t>
            </w:r>
          </w:p>
        </w:tc>
        <w:tc>
          <w:tcPr>
            <w:tcW w:w="1247" w:type="dxa"/>
          </w:tcPr>
          <w:p w:rsidR="00013E38" w:rsidRDefault="00013E38">
            <w:pPr>
              <w:pStyle w:val="ConsPlusNormal"/>
              <w:jc w:val="center"/>
            </w:pPr>
            <w:r>
              <w:t>ежегодно</w:t>
            </w:r>
          </w:p>
        </w:tc>
        <w:tc>
          <w:tcPr>
            <w:tcW w:w="1927" w:type="dxa"/>
          </w:tcPr>
          <w:p w:rsidR="00013E38" w:rsidRDefault="00013E38">
            <w:pPr>
              <w:pStyle w:val="ConsPlusNormal"/>
              <w:jc w:val="center"/>
            </w:pPr>
            <w:r>
              <w:t>повышение информированности и увеличение доли хозяйствующих субъектов частной формы собственности в общем количестве хозяйствующих субъектов в сфере производства бетона</w:t>
            </w:r>
          </w:p>
        </w:tc>
        <w:tc>
          <w:tcPr>
            <w:tcW w:w="1927" w:type="dxa"/>
            <w:vMerge/>
          </w:tcPr>
          <w:p w:rsidR="00013E38" w:rsidRDefault="00013E38"/>
        </w:tc>
        <w:tc>
          <w:tcPr>
            <w:tcW w:w="793" w:type="dxa"/>
            <w:vMerge/>
          </w:tcPr>
          <w:p w:rsidR="00013E38" w:rsidRDefault="00013E38"/>
        </w:tc>
        <w:tc>
          <w:tcPr>
            <w:tcW w:w="680" w:type="dxa"/>
            <w:vMerge/>
          </w:tcPr>
          <w:p w:rsidR="00013E38" w:rsidRDefault="00013E38"/>
        </w:tc>
        <w:tc>
          <w:tcPr>
            <w:tcW w:w="680" w:type="dxa"/>
            <w:vMerge/>
          </w:tcPr>
          <w:p w:rsidR="00013E38" w:rsidRDefault="00013E38"/>
        </w:tc>
        <w:tc>
          <w:tcPr>
            <w:tcW w:w="680" w:type="dxa"/>
            <w:vMerge/>
          </w:tcPr>
          <w:p w:rsidR="00013E38" w:rsidRDefault="00013E38"/>
        </w:tc>
        <w:tc>
          <w:tcPr>
            <w:tcW w:w="680" w:type="dxa"/>
            <w:vMerge/>
          </w:tcPr>
          <w:p w:rsidR="00013E38" w:rsidRDefault="00013E38"/>
        </w:tc>
        <w:tc>
          <w:tcPr>
            <w:tcW w:w="793" w:type="dxa"/>
            <w:vMerge/>
          </w:tcPr>
          <w:p w:rsidR="00013E38" w:rsidRDefault="00013E38"/>
        </w:tc>
        <w:tc>
          <w:tcPr>
            <w:tcW w:w="1757" w:type="dxa"/>
            <w:vMerge/>
          </w:tcPr>
          <w:p w:rsidR="00013E38" w:rsidRDefault="00013E38"/>
        </w:tc>
      </w:tr>
    </w:tbl>
    <w:p w:rsidR="00013E38" w:rsidRDefault="00013E38">
      <w:pPr>
        <w:sectPr w:rsidR="00013E38">
          <w:pgSz w:w="16838" w:h="11905" w:orient="landscape"/>
          <w:pgMar w:top="1701" w:right="1134" w:bottom="850" w:left="1134" w:header="0" w:footer="0" w:gutter="0"/>
          <w:cols w:space="720"/>
        </w:sectPr>
      </w:pPr>
    </w:p>
    <w:p w:rsidR="00013E38" w:rsidRDefault="00013E38">
      <w:pPr>
        <w:pStyle w:val="ConsPlusNormal"/>
        <w:jc w:val="both"/>
      </w:pPr>
    </w:p>
    <w:p w:rsidR="00013E38" w:rsidRDefault="00013E38">
      <w:pPr>
        <w:pStyle w:val="ConsPlusTitle"/>
        <w:jc w:val="center"/>
        <w:outlineLvl w:val="1"/>
      </w:pPr>
      <w:r>
        <w:t>II. Системные мероприятия, направленные на развитие</w:t>
      </w:r>
    </w:p>
    <w:p w:rsidR="00013E38" w:rsidRDefault="00013E38">
      <w:pPr>
        <w:pStyle w:val="ConsPlusTitle"/>
        <w:jc w:val="center"/>
      </w:pPr>
      <w:r>
        <w:t>конкуренции в Республике Карелия</w:t>
      </w:r>
    </w:p>
    <w:p w:rsidR="00013E38" w:rsidRDefault="00013E3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3"/>
        <w:gridCol w:w="3571"/>
        <w:gridCol w:w="1417"/>
        <w:gridCol w:w="2947"/>
        <w:gridCol w:w="5044"/>
      </w:tblGrid>
      <w:tr w:rsidR="00013E38">
        <w:tc>
          <w:tcPr>
            <w:tcW w:w="623" w:type="dxa"/>
          </w:tcPr>
          <w:p w:rsidR="00013E38" w:rsidRDefault="00013E38">
            <w:pPr>
              <w:pStyle w:val="ConsPlusNormal"/>
              <w:jc w:val="center"/>
            </w:pPr>
            <w:r>
              <w:t>N п/п</w:t>
            </w:r>
          </w:p>
        </w:tc>
        <w:tc>
          <w:tcPr>
            <w:tcW w:w="3571" w:type="dxa"/>
          </w:tcPr>
          <w:p w:rsidR="00013E38" w:rsidRDefault="00013E38">
            <w:pPr>
              <w:pStyle w:val="ConsPlusNormal"/>
              <w:jc w:val="center"/>
            </w:pPr>
            <w:r>
              <w:t>Мероприятие</w:t>
            </w:r>
          </w:p>
        </w:tc>
        <w:tc>
          <w:tcPr>
            <w:tcW w:w="1417" w:type="dxa"/>
          </w:tcPr>
          <w:p w:rsidR="00013E38" w:rsidRDefault="00013E38">
            <w:pPr>
              <w:pStyle w:val="ConsPlusNormal"/>
              <w:jc w:val="center"/>
            </w:pPr>
            <w:r>
              <w:t>Срок исполнения</w:t>
            </w:r>
          </w:p>
        </w:tc>
        <w:tc>
          <w:tcPr>
            <w:tcW w:w="2947" w:type="dxa"/>
          </w:tcPr>
          <w:p w:rsidR="00013E38" w:rsidRDefault="00013E38">
            <w:pPr>
              <w:pStyle w:val="ConsPlusNormal"/>
              <w:jc w:val="center"/>
            </w:pPr>
            <w:r>
              <w:t>Ожидаемый результат</w:t>
            </w:r>
          </w:p>
        </w:tc>
        <w:tc>
          <w:tcPr>
            <w:tcW w:w="5044" w:type="dxa"/>
          </w:tcPr>
          <w:p w:rsidR="00013E38" w:rsidRDefault="00013E38">
            <w:pPr>
              <w:pStyle w:val="ConsPlusNormal"/>
              <w:jc w:val="center"/>
            </w:pPr>
            <w:r>
              <w:t>Ответственный исполнитель</w:t>
            </w:r>
          </w:p>
        </w:tc>
      </w:tr>
      <w:tr w:rsidR="00013E38">
        <w:tc>
          <w:tcPr>
            <w:tcW w:w="623" w:type="dxa"/>
          </w:tcPr>
          <w:p w:rsidR="00013E38" w:rsidRDefault="00013E38">
            <w:pPr>
              <w:pStyle w:val="ConsPlusNormal"/>
              <w:jc w:val="center"/>
            </w:pPr>
            <w:r>
              <w:t>1</w:t>
            </w:r>
          </w:p>
        </w:tc>
        <w:tc>
          <w:tcPr>
            <w:tcW w:w="3571" w:type="dxa"/>
          </w:tcPr>
          <w:p w:rsidR="00013E38" w:rsidRDefault="00013E38">
            <w:pPr>
              <w:pStyle w:val="ConsPlusNormal"/>
              <w:jc w:val="center"/>
            </w:pPr>
            <w:r>
              <w:t>2</w:t>
            </w:r>
          </w:p>
        </w:tc>
        <w:tc>
          <w:tcPr>
            <w:tcW w:w="1417" w:type="dxa"/>
          </w:tcPr>
          <w:p w:rsidR="00013E38" w:rsidRDefault="00013E38">
            <w:pPr>
              <w:pStyle w:val="ConsPlusNormal"/>
              <w:jc w:val="center"/>
            </w:pPr>
            <w:r>
              <w:t>3</w:t>
            </w:r>
          </w:p>
        </w:tc>
        <w:tc>
          <w:tcPr>
            <w:tcW w:w="2947" w:type="dxa"/>
          </w:tcPr>
          <w:p w:rsidR="00013E38" w:rsidRDefault="00013E38">
            <w:pPr>
              <w:pStyle w:val="ConsPlusNormal"/>
              <w:jc w:val="center"/>
            </w:pPr>
            <w:r>
              <w:t>4</w:t>
            </w:r>
          </w:p>
        </w:tc>
        <w:tc>
          <w:tcPr>
            <w:tcW w:w="5044" w:type="dxa"/>
          </w:tcPr>
          <w:p w:rsidR="00013E38" w:rsidRDefault="00013E38">
            <w:pPr>
              <w:pStyle w:val="ConsPlusNormal"/>
              <w:jc w:val="center"/>
            </w:pPr>
            <w:r>
              <w:t>5</w:t>
            </w:r>
          </w:p>
        </w:tc>
      </w:tr>
      <w:tr w:rsidR="00013E38">
        <w:tc>
          <w:tcPr>
            <w:tcW w:w="13602" w:type="dxa"/>
            <w:gridSpan w:val="5"/>
          </w:tcPr>
          <w:p w:rsidR="00013E38" w:rsidRDefault="00013E38">
            <w:pPr>
              <w:pStyle w:val="ConsPlusNormal"/>
              <w:jc w:val="center"/>
              <w:outlineLvl w:val="2"/>
            </w:pPr>
            <w:r>
              <w:t>1. Организационно-методическое обеспечение реализации в Республике Карелия стандарта развития конкуренции в субъектах Российской Федерации</w:t>
            </w:r>
          </w:p>
        </w:tc>
      </w:tr>
      <w:tr w:rsidR="00013E38">
        <w:tc>
          <w:tcPr>
            <w:tcW w:w="623" w:type="dxa"/>
          </w:tcPr>
          <w:p w:rsidR="00013E38" w:rsidRDefault="00013E38">
            <w:pPr>
              <w:pStyle w:val="ConsPlusNormal"/>
              <w:jc w:val="center"/>
            </w:pPr>
            <w:r>
              <w:t>1.1.</w:t>
            </w:r>
          </w:p>
        </w:tc>
        <w:tc>
          <w:tcPr>
            <w:tcW w:w="3571" w:type="dxa"/>
          </w:tcPr>
          <w:p w:rsidR="00013E38" w:rsidRDefault="00013E38">
            <w:pPr>
              <w:pStyle w:val="ConsPlusNormal"/>
            </w:pPr>
            <w:r>
              <w:t>Участие в заседаниях общественного совета при Управлении Федеральной антимонопольной службы по Республике Карелия по вопросам достижения ключевых показателей развития конкуренции и внедрения стандарта развития конкуренции в субъектах Российской Федерации</w:t>
            </w:r>
          </w:p>
        </w:tc>
        <w:tc>
          <w:tcPr>
            <w:tcW w:w="1417" w:type="dxa"/>
          </w:tcPr>
          <w:p w:rsidR="00013E38" w:rsidRDefault="00013E38">
            <w:pPr>
              <w:pStyle w:val="ConsPlusNormal"/>
              <w:jc w:val="center"/>
            </w:pPr>
            <w:r>
              <w:t>ежегодно</w:t>
            </w:r>
          </w:p>
        </w:tc>
        <w:tc>
          <w:tcPr>
            <w:tcW w:w="2947" w:type="dxa"/>
          </w:tcPr>
          <w:p w:rsidR="00013E38" w:rsidRDefault="00013E38">
            <w:pPr>
              <w:pStyle w:val="ConsPlusNormal"/>
              <w:jc w:val="center"/>
            </w:pPr>
            <w:r>
              <w:t>повышение уровня информированности субъектов предпринимательской деятельности и потребителей товаров, работ, услуг о состоянии конкуренции</w:t>
            </w:r>
          </w:p>
        </w:tc>
        <w:tc>
          <w:tcPr>
            <w:tcW w:w="5044" w:type="dxa"/>
          </w:tcPr>
          <w:p w:rsidR="00013E38" w:rsidRDefault="00013E38">
            <w:pPr>
              <w:pStyle w:val="ConsPlusNormal"/>
              <w:jc w:val="center"/>
            </w:pPr>
            <w:r>
              <w:t>Управление Федеральной антимонопольной службы по Республике Карелия (по согласованию), Министерство экономического развития и промышленности Республики Карелия</w:t>
            </w:r>
          </w:p>
        </w:tc>
      </w:tr>
      <w:tr w:rsidR="00013E38">
        <w:tc>
          <w:tcPr>
            <w:tcW w:w="623" w:type="dxa"/>
          </w:tcPr>
          <w:p w:rsidR="00013E38" w:rsidRDefault="00013E38">
            <w:pPr>
              <w:pStyle w:val="ConsPlusNormal"/>
              <w:jc w:val="center"/>
            </w:pPr>
            <w:r>
              <w:t>1.2.</w:t>
            </w:r>
          </w:p>
        </w:tc>
        <w:tc>
          <w:tcPr>
            <w:tcW w:w="3571" w:type="dxa"/>
          </w:tcPr>
          <w:p w:rsidR="00013E38" w:rsidRDefault="00013E38">
            <w:pPr>
              <w:pStyle w:val="ConsPlusNormal"/>
            </w:pPr>
            <w:r>
              <w:t>Актуализация перечня товарных рынков Республики Карелия</w:t>
            </w:r>
          </w:p>
        </w:tc>
        <w:tc>
          <w:tcPr>
            <w:tcW w:w="1417" w:type="dxa"/>
          </w:tcPr>
          <w:p w:rsidR="00013E38" w:rsidRDefault="00013E38">
            <w:pPr>
              <w:pStyle w:val="ConsPlusNormal"/>
              <w:jc w:val="center"/>
            </w:pPr>
            <w:r>
              <w:t>ежегодно</w:t>
            </w:r>
          </w:p>
        </w:tc>
        <w:tc>
          <w:tcPr>
            <w:tcW w:w="2947" w:type="dxa"/>
          </w:tcPr>
          <w:p w:rsidR="00013E38" w:rsidRDefault="00013E38">
            <w:pPr>
              <w:pStyle w:val="ConsPlusNormal"/>
              <w:jc w:val="center"/>
            </w:pPr>
            <w:r>
              <w:t>определение основных направлений для выявления путей решения актуальных социально-экономических проблем посредством развития конкурентной среды</w:t>
            </w:r>
          </w:p>
        </w:tc>
        <w:tc>
          <w:tcPr>
            <w:tcW w:w="5044" w:type="dxa"/>
          </w:tcPr>
          <w:p w:rsidR="00013E38" w:rsidRDefault="00013E38">
            <w:pPr>
              <w:pStyle w:val="ConsPlusNormal"/>
              <w:jc w:val="center"/>
            </w:pPr>
            <w:r>
              <w:t xml:space="preserve">Министерство экономического развития и промышленности Республики Карелия, Министерство здравоохранения Республики Карелия, Министерство социальной защиты Республики Карелия, Министерство строительства, жилищно-коммунального хозяйства и энергетики Республики Карелия, Министерство по дорожному хозяйству, транспорту и связи Республики Карелия, Министерство сельского и рыбного хозяйства Республики Карелия, Министерство природных ресурсов и экологии Республики Карелия, Министерство имущественных и земельных </w:t>
            </w:r>
            <w:r>
              <w:lastRenderedPageBreak/>
              <w:t>отношений Республики Карелия, органы местного самоуправления муниципальных районов и городских округов в Республике Карелия (по согласованию)</w:t>
            </w:r>
          </w:p>
        </w:tc>
      </w:tr>
      <w:tr w:rsidR="00013E38">
        <w:tc>
          <w:tcPr>
            <w:tcW w:w="623" w:type="dxa"/>
          </w:tcPr>
          <w:p w:rsidR="00013E38" w:rsidRDefault="00013E38">
            <w:pPr>
              <w:pStyle w:val="ConsPlusNormal"/>
              <w:jc w:val="center"/>
            </w:pPr>
            <w:r>
              <w:lastRenderedPageBreak/>
              <w:t>1.3.</w:t>
            </w:r>
          </w:p>
        </w:tc>
        <w:tc>
          <w:tcPr>
            <w:tcW w:w="3571" w:type="dxa"/>
          </w:tcPr>
          <w:p w:rsidR="00013E38" w:rsidRDefault="00013E38">
            <w:pPr>
              <w:pStyle w:val="ConsPlusNormal"/>
            </w:pPr>
            <w:r>
              <w:t>Разработка, корректировка, реализация и мониторинг ведомственных и муниципальных планов по содействию развитию конкуренции в Республике Карелия</w:t>
            </w:r>
          </w:p>
        </w:tc>
        <w:tc>
          <w:tcPr>
            <w:tcW w:w="1417" w:type="dxa"/>
          </w:tcPr>
          <w:p w:rsidR="00013E38" w:rsidRDefault="00013E38">
            <w:pPr>
              <w:pStyle w:val="ConsPlusNormal"/>
              <w:jc w:val="center"/>
            </w:pPr>
            <w:r>
              <w:t>ежегодно</w:t>
            </w:r>
          </w:p>
        </w:tc>
        <w:tc>
          <w:tcPr>
            <w:tcW w:w="2947" w:type="dxa"/>
          </w:tcPr>
          <w:p w:rsidR="00013E38" w:rsidRDefault="00013E38">
            <w:pPr>
              <w:pStyle w:val="ConsPlusNormal"/>
              <w:jc w:val="center"/>
            </w:pPr>
            <w:r>
              <w:t>выполнение органами исполнительной власти Республики Карелия и органами местного самоуправления муниципальных районов и городских округов в Республике Карелия требований стандарта развития конкуренции в субъектах Российской Федерации</w:t>
            </w:r>
          </w:p>
        </w:tc>
        <w:tc>
          <w:tcPr>
            <w:tcW w:w="5044" w:type="dxa"/>
          </w:tcPr>
          <w:p w:rsidR="00013E38" w:rsidRDefault="00013E38">
            <w:pPr>
              <w:pStyle w:val="ConsPlusNormal"/>
              <w:jc w:val="center"/>
            </w:pPr>
            <w:r>
              <w:t>Министерство экономического развития и промышленности Республики Карелия, Министерство здравоохранения Республики Карелия, Министерство социальной защиты Республики Карелия, Министерство строительства, жилищно-коммунального хозяйства и энергетики Республики Карелия, Министерство по дорожному хозяйству, транспорту и связи Республики Карелия, Министерство сельского и рыбного хозяйства Республики Карелия, Министерство природных ресурсов и экологии Республики Карелия, Министерство имущественных и земельных отношений Республики Карелия, органы местного самоуправления муниципальных районов и городских округов в Республике Карелия (по согласованию)</w:t>
            </w:r>
          </w:p>
        </w:tc>
      </w:tr>
      <w:tr w:rsidR="00013E38">
        <w:tc>
          <w:tcPr>
            <w:tcW w:w="623" w:type="dxa"/>
          </w:tcPr>
          <w:p w:rsidR="00013E38" w:rsidRDefault="00013E38">
            <w:pPr>
              <w:pStyle w:val="ConsPlusNormal"/>
              <w:jc w:val="center"/>
            </w:pPr>
            <w:r>
              <w:t>1.4.</w:t>
            </w:r>
          </w:p>
        </w:tc>
        <w:tc>
          <w:tcPr>
            <w:tcW w:w="3571" w:type="dxa"/>
          </w:tcPr>
          <w:p w:rsidR="00013E38" w:rsidRDefault="00013E38">
            <w:pPr>
              <w:pStyle w:val="ConsPlusNormal"/>
            </w:pPr>
            <w:r>
              <w:t>Организация и проведение рабочих совещаний, круглых столов для государственных и муниципальных служащих по вопросам развития конкуренции</w:t>
            </w:r>
          </w:p>
        </w:tc>
        <w:tc>
          <w:tcPr>
            <w:tcW w:w="1417" w:type="dxa"/>
          </w:tcPr>
          <w:p w:rsidR="00013E38" w:rsidRDefault="00013E38">
            <w:pPr>
              <w:pStyle w:val="ConsPlusNormal"/>
              <w:jc w:val="center"/>
            </w:pPr>
            <w:r>
              <w:t>ежегодно</w:t>
            </w:r>
          </w:p>
        </w:tc>
        <w:tc>
          <w:tcPr>
            <w:tcW w:w="2947" w:type="dxa"/>
          </w:tcPr>
          <w:p w:rsidR="00013E38" w:rsidRDefault="00013E38">
            <w:pPr>
              <w:pStyle w:val="ConsPlusNormal"/>
              <w:jc w:val="center"/>
            </w:pPr>
            <w:r>
              <w:t>выполнение органами исполнительной власти и органами местного самоуправления муниципальных районов и городских округов в Республике Карелия требований стандарта развития конкуренции в субъектах Российской Федерации</w:t>
            </w:r>
          </w:p>
        </w:tc>
        <w:tc>
          <w:tcPr>
            <w:tcW w:w="5044" w:type="dxa"/>
          </w:tcPr>
          <w:p w:rsidR="00013E38" w:rsidRDefault="00013E38">
            <w:pPr>
              <w:pStyle w:val="ConsPlusNormal"/>
              <w:jc w:val="center"/>
            </w:pPr>
            <w:r>
              <w:t>Министерство экономического развития и промышленности Республики Карелия, органы местного самоуправления муниципальных районов и городских округов в Республике Карелия (по согласованию), Управление Федеральной антимонопольной службы по Республике Карелия (по согласованию)</w:t>
            </w:r>
          </w:p>
        </w:tc>
      </w:tr>
      <w:tr w:rsidR="00013E38">
        <w:tc>
          <w:tcPr>
            <w:tcW w:w="623" w:type="dxa"/>
          </w:tcPr>
          <w:p w:rsidR="00013E38" w:rsidRDefault="00013E38">
            <w:pPr>
              <w:pStyle w:val="ConsPlusNormal"/>
              <w:jc w:val="center"/>
            </w:pPr>
            <w:r>
              <w:lastRenderedPageBreak/>
              <w:t>1.5.</w:t>
            </w:r>
          </w:p>
        </w:tc>
        <w:tc>
          <w:tcPr>
            <w:tcW w:w="3571" w:type="dxa"/>
          </w:tcPr>
          <w:p w:rsidR="00013E38" w:rsidRDefault="00013E38">
            <w:pPr>
              <w:pStyle w:val="ConsPlusNormal"/>
            </w:pPr>
            <w:r>
              <w:t>Проведение мониторинга состояния и развития конкуренции на товарных рынках</w:t>
            </w:r>
          </w:p>
        </w:tc>
        <w:tc>
          <w:tcPr>
            <w:tcW w:w="1417" w:type="dxa"/>
          </w:tcPr>
          <w:p w:rsidR="00013E38" w:rsidRDefault="00013E38">
            <w:pPr>
              <w:pStyle w:val="ConsPlusNormal"/>
              <w:jc w:val="center"/>
            </w:pPr>
            <w:r>
              <w:t>ежегодно</w:t>
            </w:r>
          </w:p>
        </w:tc>
        <w:tc>
          <w:tcPr>
            <w:tcW w:w="2947" w:type="dxa"/>
          </w:tcPr>
          <w:p w:rsidR="00013E38" w:rsidRDefault="00013E38">
            <w:pPr>
              <w:pStyle w:val="ConsPlusNormal"/>
              <w:jc w:val="center"/>
            </w:pPr>
            <w:r>
              <w:t>выполнение требования стандарта развития конкуренции в субъектах Российской Федерации в части проведения мониторинга состояния и развития конкуренции на товарных рынках Республики Карелия</w:t>
            </w:r>
          </w:p>
        </w:tc>
        <w:tc>
          <w:tcPr>
            <w:tcW w:w="5044" w:type="dxa"/>
          </w:tcPr>
          <w:p w:rsidR="00013E38" w:rsidRDefault="00013E38">
            <w:pPr>
              <w:pStyle w:val="ConsPlusNormal"/>
              <w:jc w:val="center"/>
            </w:pPr>
            <w:r>
              <w:t>Министерство экономического развития и промышленности Республики Карелия, Министерство здравоохранения Республики Карелия, Министерство социальной защиты Республики Карелия, Министерство строительства, жилищно-коммунального хозяйства и энергетики Республики Карелия, Министерство по дорожному хозяйству, транспорту и связи Республики Карелия, Министерство сельского и рыбного хозяйства Республики Карелия, Министерство природных ресурсов и экологии Республики Карелия, Министерство имущественных и земельных отношений Республики Карелия, органы местного самоуправления муниципальных районов и городских округов в Республике Карелия (по согласованию)</w:t>
            </w:r>
          </w:p>
        </w:tc>
      </w:tr>
      <w:tr w:rsidR="00013E38">
        <w:tc>
          <w:tcPr>
            <w:tcW w:w="623" w:type="dxa"/>
          </w:tcPr>
          <w:p w:rsidR="00013E38" w:rsidRDefault="00013E38">
            <w:pPr>
              <w:pStyle w:val="ConsPlusNormal"/>
              <w:jc w:val="center"/>
            </w:pPr>
            <w:r>
              <w:t>1.6.</w:t>
            </w:r>
          </w:p>
        </w:tc>
        <w:tc>
          <w:tcPr>
            <w:tcW w:w="3571" w:type="dxa"/>
          </w:tcPr>
          <w:p w:rsidR="00013E38" w:rsidRDefault="00013E38">
            <w:pPr>
              <w:pStyle w:val="ConsPlusNormal"/>
            </w:pPr>
            <w:r>
              <w:t>Информационное освещение деятельности по содействию развитию конкуренции в средствах массовой информации, в том числе в информационно-телекоммуникационной сети Интернет</w:t>
            </w:r>
          </w:p>
        </w:tc>
        <w:tc>
          <w:tcPr>
            <w:tcW w:w="1417" w:type="dxa"/>
          </w:tcPr>
          <w:p w:rsidR="00013E38" w:rsidRDefault="00013E38">
            <w:pPr>
              <w:pStyle w:val="ConsPlusNormal"/>
              <w:jc w:val="center"/>
            </w:pPr>
            <w:r>
              <w:t>ежегодно</w:t>
            </w:r>
          </w:p>
        </w:tc>
        <w:tc>
          <w:tcPr>
            <w:tcW w:w="2947" w:type="dxa"/>
          </w:tcPr>
          <w:p w:rsidR="00013E38" w:rsidRDefault="00013E38">
            <w:pPr>
              <w:pStyle w:val="ConsPlusNormal"/>
              <w:jc w:val="center"/>
            </w:pPr>
            <w:r>
              <w:t>выполнение органами исполнительной власти Республики Карелия и органами местного самоуправления муниципальных районов и городских округов в Республике Карелия требований стандарта развития конкуренции в субъектах Российской Федерации</w:t>
            </w:r>
          </w:p>
        </w:tc>
        <w:tc>
          <w:tcPr>
            <w:tcW w:w="5044" w:type="dxa"/>
          </w:tcPr>
          <w:p w:rsidR="00013E38" w:rsidRDefault="00013E38">
            <w:pPr>
              <w:pStyle w:val="ConsPlusNormal"/>
              <w:jc w:val="center"/>
            </w:pPr>
            <w:r>
              <w:t>Министерство экономического развития и промышленности Республики Карелия, Министерство здравоохранения Республики Карелия, Министерство социальной защиты Республики Карелия, Министерство строительства, жилищно-коммунального хозяйства и энергетики Республики Карелия, Министерство по дорожному хозяйству, транспорту и связи Республики Карелия, Министерство сельского и рыбного хозяйства Республики Карелия, Министерство природных ресурсов и экологии Республики Карелия, Министерство имущественных и земельных отношений Республики Карелия, органы местного самоуправления муниципальных районов и городских округов в Республике Карелия (по согласованию)</w:t>
            </w:r>
          </w:p>
        </w:tc>
      </w:tr>
      <w:tr w:rsidR="00013E38">
        <w:tc>
          <w:tcPr>
            <w:tcW w:w="623" w:type="dxa"/>
          </w:tcPr>
          <w:p w:rsidR="00013E38" w:rsidRDefault="00013E38">
            <w:pPr>
              <w:pStyle w:val="ConsPlusNormal"/>
              <w:jc w:val="center"/>
            </w:pPr>
            <w:r>
              <w:lastRenderedPageBreak/>
              <w:t>1.7.</w:t>
            </w:r>
          </w:p>
        </w:tc>
        <w:tc>
          <w:tcPr>
            <w:tcW w:w="3571" w:type="dxa"/>
          </w:tcPr>
          <w:p w:rsidR="00013E38" w:rsidRDefault="00013E38">
            <w:pPr>
              <w:pStyle w:val="ConsPlusNormal"/>
            </w:pPr>
            <w:r>
              <w:t>Формирование рейтинга муниципальных районов и городских округов в Республике Карелия в части их деятельности по содействию развитию конкуренции</w:t>
            </w:r>
          </w:p>
        </w:tc>
        <w:tc>
          <w:tcPr>
            <w:tcW w:w="1417" w:type="dxa"/>
          </w:tcPr>
          <w:p w:rsidR="00013E38" w:rsidRDefault="00013E38">
            <w:pPr>
              <w:pStyle w:val="ConsPlusNormal"/>
              <w:jc w:val="center"/>
            </w:pPr>
            <w:r>
              <w:t>ежегодно</w:t>
            </w:r>
          </w:p>
        </w:tc>
        <w:tc>
          <w:tcPr>
            <w:tcW w:w="2947" w:type="dxa"/>
          </w:tcPr>
          <w:p w:rsidR="00013E38" w:rsidRDefault="00013E38">
            <w:pPr>
              <w:pStyle w:val="ConsPlusNormal"/>
              <w:jc w:val="center"/>
            </w:pPr>
            <w:r>
              <w:t>мотивация органов местного самоуправления муниципальных районов и городских округов в Республике Карелия к выполнению требований стандарта развития конкуренции в субъектах Российской Федерации, выявление лучших практик, способствующих развитию конкуренции</w:t>
            </w:r>
          </w:p>
        </w:tc>
        <w:tc>
          <w:tcPr>
            <w:tcW w:w="5044" w:type="dxa"/>
          </w:tcPr>
          <w:p w:rsidR="00013E38" w:rsidRDefault="00013E38">
            <w:pPr>
              <w:pStyle w:val="ConsPlusNormal"/>
              <w:jc w:val="center"/>
            </w:pPr>
            <w:r>
              <w:t>Министерство экономического развития и промышленности Республики Карелия</w:t>
            </w:r>
          </w:p>
        </w:tc>
      </w:tr>
      <w:tr w:rsidR="00013E38">
        <w:tc>
          <w:tcPr>
            <w:tcW w:w="623" w:type="dxa"/>
          </w:tcPr>
          <w:p w:rsidR="00013E38" w:rsidRDefault="00013E38">
            <w:pPr>
              <w:pStyle w:val="ConsPlusNormal"/>
              <w:jc w:val="center"/>
            </w:pPr>
            <w:r>
              <w:t>1.8.</w:t>
            </w:r>
          </w:p>
        </w:tc>
        <w:tc>
          <w:tcPr>
            <w:tcW w:w="3571" w:type="dxa"/>
          </w:tcPr>
          <w:p w:rsidR="00013E38" w:rsidRDefault="00013E38">
            <w:pPr>
              <w:pStyle w:val="ConsPlusNormal"/>
            </w:pPr>
            <w:r>
              <w:t>Подготовка доклада о состоянии и развитии конкуренции на территории Республики Карелия</w:t>
            </w:r>
          </w:p>
        </w:tc>
        <w:tc>
          <w:tcPr>
            <w:tcW w:w="1417" w:type="dxa"/>
          </w:tcPr>
          <w:p w:rsidR="00013E38" w:rsidRDefault="00013E38">
            <w:pPr>
              <w:pStyle w:val="ConsPlusNormal"/>
              <w:jc w:val="center"/>
            </w:pPr>
            <w:r>
              <w:t>ежегодно</w:t>
            </w:r>
          </w:p>
        </w:tc>
        <w:tc>
          <w:tcPr>
            <w:tcW w:w="2947" w:type="dxa"/>
          </w:tcPr>
          <w:p w:rsidR="00013E38" w:rsidRDefault="00013E38">
            <w:pPr>
              <w:pStyle w:val="ConsPlusNormal"/>
              <w:jc w:val="center"/>
            </w:pPr>
            <w:r>
              <w:t>оценка результатов внедрения в Республике Карелия стандарта развития конкуренции в субъектах Российской Федерации</w:t>
            </w:r>
          </w:p>
        </w:tc>
        <w:tc>
          <w:tcPr>
            <w:tcW w:w="5044" w:type="dxa"/>
          </w:tcPr>
          <w:p w:rsidR="00013E38" w:rsidRDefault="00013E38">
            <w:pPr>
              <w:pStyle w:val="ConsPlusNormal"/>
              <w:jc w:val="center"/>
            </w:pPr>
            <w:r>
              <w:t>Министерство экономического развития и промышленности Республики Карелия, Министерство здравоохранения Республики Карелия, Министерство социальной защиты Республики Карелия, Министерство строительства, жилищно-коммунального хозяйства и энергетики Республики Карелия, Министерство по дорожному хозяйству, транспорту и связи Республики Карелия, Министерство сельского и рыбного хозяйства Республики Карелия, Министерство природных ресурсов и экологии Республики Карелия, Министерство имущественных и земельных отношений Республики Карелия, органы местного самоуправления муниципальных районов и городских округов в Республике Карелия (по согласованию)</w:t>
            </w:r>
          </w:p>
        </w:tc>
      </w:tr>
      <w:tr w:rsidR="00013E38">
        <w:tc>
          <w:tcPr>
            <w:tcW w:w="13602" w:type="dxa"/>
            <w:gridSpan w:val="5"/>
          </w:tcPr>
          <w:p w:rsidR="00013E38" w:rsidRDefault="00013E38">
            <w:pPr>
              <w:pStyle w:val="ConsPlusNormal"/>
              <w:jc w:val="center"/>
              <w:outlineLvl w:val="2"/>
            </w:pPr>
            <w:r>
              <w:t>2. Развитие малого и среднего предпринимательства</w:t>
            </w:r>
          </w:p>
        </w:tc>
      </w:tr>
      <w:tr w:rsidR="00013E38">
        <w:tc>
          <w:tcPr>
            <w:tcW w:w="623" w:type="dxa"/>
          </w:tcPr>
          <w:p w:rsidR="00013E38" w:rsidRDefault="00013E38">
            <w:pPr>
              <w:pStyle w:val="ConsPlusNormal"/>
              <w:jc w:val="center"/>
            </w:pPr>
            <w:r>
              <w:t>2.1.</w:t>
            </w:r>
          </w:p>
        </w:tc>
        <w:tc>
          <w:tcPr>
            <w:tcW w:w="3571" w:type="dxa"/>
          </w:tcPr>
          <w:p w:rsidR="00013E38" w:rsidRDefault="00013E38">
            <w:pPr>
              <w:pStyle w:val="ConsPlusNormal"/>
            </w:pPr>
            <w:r>
              <w:t xml:space="preserve">Оказание государственной поддержки субъектам малого и </w:t>
            </w:r>
            <w:r>
              <w:lastRenderedPageBreak/>
              <w:t>среднего предпринимательства в соответствии с законодательством</w:t>
            </w:r>
          </w:p>
        </w:tc>
        <w:tc>
          <w:tcPr>
            <w:tcW w:w="1417" w:type="dxa"/>
          </w:tcPr>
          <w:p w:rsidR="00013E38" w:rsidRDefault="00013E38">
            <w:pPr>
              <w:pStyle w:val="ConsPlusNormal"/>
              <w:jc w:val="center"/>
            </w:pPr>
            <w:r>
              <w:lastRenderedPageBreak/>
              <w:t>ежегодно</w:t>
            </w:r>
          </w:p>
        </w:tc>
        <w:tc>
          <w:tcPr>
            <w:tcW w:w="2947" w:type="dxa"/>
          </w:tcPr>
          <w:p w:rsidR="00013E38" w:rsidRDefault="00013E38">
            <w:pPr>
              <w:pStyle w:val="ConsPlusNormal"/>
              <w:jc w:val="center"/>
            </w:pPr>
            <w:r>
              <w:t xml:space="preserve">развитие сектора малого и среднего </w:t>
            </w:r>
            <w:r>
              <w:lastRenderedPageBreak/>
              <w:t>предпринимательства</w:t>
            </w:r>
          </w:p>
        </w:tc>
        <w:tc>
          <w:tcPr>
            <w:tcW w:w="5044" w:type="dxa"/>
          </w:tcPr>
          <w:p w:rsidR="00013E38" w:rsidRDefault="00013E38">
            <w:pPr>
              <w:pStyle w:val="ConsPlusNormal"/>
              <w:jc w:val="center"/>
            </w:pPr>
            <w:r>
              <w:lastRenderedPageBreak/>
              <w:t>Министерство экономического развития и промышленности Республики Карелия</w:t>
            </w:r>
          </w:p>
        </w:tc>
      </w:tr>
      <w:tr w:rsidR="00013E38">
        <w:tc>
          <w:tcPr>
            <w:tcW w:w="623" w:type="dxa"/>
          </w:tcPr>
          <w:p w:rsidR="00013E38" w:rsidRDefault="00013E38">
            <w:pPr>
              <w:pStyle w:val="ConsPlusNormal"/>
              <w:jc w:val="center"/>
            </w:pPr>
            <w:r>
              <w:lastRenderedPageBreak/>
              <w:t>2.2.</w:t>
            </w:r>
          </w:p>
        </w:tc>
        <w:tc>
          <w:tcPr>
            <w:tcW w:w="3571" w:type="dxa"/>
          </w:tcPr>
          <w:p w:rsidR="00013E38" w:rsidRDefault="00013E38">
            <w:pPr>
              <w:pStyle w:val="ConsPlusNormal"/>
            </w:pPr>
            <w:r>
              <w:t>Создание и координация деятельности центра "Мой бизнес"</w:t>
            </w:r>
          </w:p>
        </w:tc>
        <w:tc>
          <w:tcPr>
            <w:tcW w:w="1417" w:type="dxa"/>
          </w:tcPr>
          <w:p w:rsidR="00013E38" w:rsidRDefault="00013E38">
            <w:pPr>
              <w:pStyle w:val="ConsPlusNormal"/>
              <w:jc w:val="center"/>
            </w:pPr>
            <w:r>
              <w:t>ежегодно</w:t>
            </w:r>
          </w:p>
        </w:tc>
        <w:tc>
          <w:tcPr>
            <w:tcW w:w="2947" w:type="dxa"/>
          </w:tcPr>
          <w:p w:rsidR="00013E38" w:rsidRDefault="00013E38">
            <w:pPr>
              <w:pStyle w:val="ConsPlusNormal"/>
              <w:jc w:val="center"/>
            </w:pPr>
            <w:r>
              <w:t>создание благоприятных условий для организации и ведения бизнеса, а также организации новых рабочих мест</w:t>
            </w:r>
          </w:p>
        </w:tc>
        <w:tc>
          <w:tcPr>
            <w:tcW w:w="5044" w:type="dxa"/>
          </w:tcPr>
          <w:p w:rsidR="00013E38" w:rsidRDefault="00013E38">
            <w:pPr>
              <w:pStyle w:val="ConsPlusNormal"/>
              <w:jc w:val="center"/>
            </w:pPr>
            <w:r>
              <w:t>Министерство экономического развития и промышленности Республики Карелия</w:t>
            </w:r>
          </w:p>
        </w:tc>
      </w:tr>
      <w:tr w:rsidR="00013E38">
        <w:tc>
          <w:tcPr>
            <w:tcW w:w="623" w:type="dxa"/>
          </w:tcPr>
          <w:p w:rsidR="00013E38" w:rsidRDefault="00013E38">
            <w:pPr>
              <w:pStyle w:val="ConsPlusNormal"/>
              <w:jc w:val="center"/>
            </w:pPr>
            <w:r>
              <w:t>2.3.</w:t>
            </w:r>
          </w:p>
        </w:tc>
        <w:tc>
          <w:tcPr>
            <w:tcW w:w="3571" w:type="dxa"/>
          </w:tcPr>
          <w:p w:rsidR="00013E38" w:rsidRDefault="00013E38">
            <w:pPr>
              <w:pStyle w:val="ConsPlusNormal"/>
            </w:pPr>
            <w:r>
              <w:t>Содействие созданию промышленных парков, технопарков на территории Республики Карелия</w:t>
            </w:r>
          </w:p>
        </w:tc>
        <w:tc>
          <w:tcPr>
            <w:tcW w:w="1417" w:type="dxa"/>
          </w:tcPr>
          <w:p w:rsidR="00013E38" w:rsidRDefault="00013E38">
            <w:pPr>
              <w:pStyle w:val="ConsPlusNormal"/>
              <w:jc w:val="center"/>
            </w:pPr>
            <w:r>
              <w:t>ежегодно</w:t>
            </w:r>
          </w:p>
        </w:tc>
        <w:tc>
          <w:tcPr>
            <w:tcW w:w="2947" w:type="dxa"/>
          </w:tcPr>
          <w:p w:rsidR="00013E38" w:rsidRDefault="00013E38">
            <w:pPr>
              <w:pStyle w:val="ConsPlusNormal"/>
              <w:jc w:val="center"/>
            </w:pPr>
            <w:r>
              <w:t>создание благоприятных условий для ведения бизнеса</w:t>
            </w:r>
          </w:p>
        </w:tc>
        <w:tc>
          <w:tcPr>
            <w:tcW w:w="5044" w:type="dxa"/>
          </w:tcPr>
          <w:p w:rsidR="00013E38" w:rsidRDefault="00013E38">
            <w:pPr>
              <w:pStyle w:val="ConsPlusNormal"/>
              <w:jc w:val="center"/>
            </w:pPr>
            <w:r>
              <w:t>Министерство экономического развития и промышленности Республики Карелия</w:t>
            </w:r>
          </w:p>
        </w:tc>
      </w:tr>
      <w:tr w:rsidR="00013E38">
        <w:tc>
          <w:tcPr>
            <w:tcW w:w="623" w:type="dxa"/>
          </w:tcPr>
          <w:p w:rsidR="00013E38" w:rsidRDefault="00013E38">
            <w:pPr>
              <w:pStyle w:val="ConsPlusNormal"/>
              <w:jc w:val="center"/>
            </w:pPr>
            <w:r>
              <w:t>2.4.</w:t>
            </w:r>
          </w:p>
        </w:tc>
        <w:tc>
          <w:tcPr>
            <w:tcW w:w="3571" w:type="dxa"/>
          </w:tcPr>
          <w:p w:rsidR="00013E38" w:rsidRDefault="00013E38">
            <w:pPr>
              <w:pStyle w:val="ConsPlusNormal"/>
            </w:pPr>
            <w:r>
              <w:t>Содействие развитию территорий опережающего социально-экономического развития в Республике Карелия</w:t>
            </w:r>
          </w:p>
        </w:tc>
        <w:tc>
          <w:tcPr>
            <w:tcW w:w="1417" w:type="dxa"/>
          </w:tcPr>
          <w:p w:rsidR="00013E38" w:rsidRDefault="00013E38">
            <w:pPr>
              <w:pStyle w:val="ConsPlusNormal"/>
              <w:jc w:val="center"/>
            </w:pPr>
            <w:r>
              <w:t>ежегодно</w:t>
            </w:r>
          </w:p>
        </w:tc>
        <w:tc>
          <w:tcPr>
            <w:tcW w:w="2947" w:type="dxa"/>
          </w:tcPr>
          <w:p w:rsidR="00013E38" w:rsidRDefault="00013E38">
            <w:pPr>
              <w:pStyle w:val="ConsPlusNormal"/>
              <w:jc w:val="center"/>
            </w:pPr>
            <w:r>
              <w:t>создание условий для комплексного развития Республики Карелия</w:t>
            </w:r>
          </w:p>
        </w:tc>
        <w:tc>
          <w:tcPr>
            <w:tcW w:w="5044" w:type="dxa"/>
          </w:tcPr>
          <w:p w:rsidR="00013E38" w:rsidRDefault="00013E38">
            <w:pPr>
              <w:pStyle w:val="ConsPlusNormal"/>
              <w:jc w:val="center"/>
            </w:pPr>
            <w:r>
              <w:t>Министерство экономического развития и промышленности Республики Карелия</w:t>
            </w:r>
          </w:p>
        </w:tc>
      </w:tr>
      <w:tr w:rsidR="00013E38">
        <w:tc>
          <w:tcPr>
            <w:tcW w:w="623" w:type="dxa"/>
          </w:tcPr>
          <w:p w:rsidR="00013E38" w:rsidRDefault="00013E38">
            <w:pPr>
              <w:pStyle w:val="ConsPlusNormal"/>
              <w:jc w:val="center"/>
            </w:pPr>
            <w:r>
              <w:t>2.5.</w:t>
            </w:r>
          </w:p>
        </w:tc>
        <w:tc>
          <w:tcPr>
            <w:tcW w:w="3571" w:type="dxa"/>
          </w:tcPr>
          <w:p w:rsidR="00013E38" w:rsidRDefault="00013E38">
            <w:pPr>
              <w:pStyle w:val="ConsPlusNormal"/>
            </w:pPr>
            <w:r>
              <w:t>Предоставление субъектам малого и среднего предпринимательства, физическим лицам, планирующим осуществление предпринимательской деятельности, консультационных и информационно-образовательных услуг</w:t>
            </w:r>
          </w:p>
        </w:tc>
        <w:tc>
          <w:tcPr>
            <w:tcW w:w="1417" w:type="dxa"/>
          </w:tcPr>
          <w:p w:rsidR="00013E38" w:rsidRDefault="00013E38">
            <w:pPr>
              <w:pStyle w:val="ConsPlusNormal"/>
              <w:jc w:val="center"/>
            </w:pPr>
            <w:r>
              <w:t>ежегодно</w:t>
            </w:r>
          </w:p>
        </w:tc>
        <w:tc>
          <w:tcPr>
            <w:tcW w:w="2947" w:type="dxa"/>
          </w:tcPr>
          <w:p w:rsidR="00013E38" w:rsidRDefault="00013E38">
            <w:pPr>
              <w:pStyle w:val="ConsPlusNormal"/>
              <w:jc w:val="center"/>
            </w:pPr>
            <w:r>
              <w:t>оказание государственной поддержки субъектам малого и среднего предпринимательства, а также физическим лицам, планирующим осуществление предпринимательской деятельности</w:t>
            </w:r>
          </w:p>
        </w:tc>
        <w:tc>
          <w:tcPr>
            <w:tcW w:w="5044" w:type="dxa"/>
          </w:tcPr>
          <w:p w:rsidR="00013E38" w:rsidRDefault="00013E38">
            <w:pPr>
              <w:pStyle w:val="ConsPlusNormal"/>
              <w:jc w:val="center"/>
            </w:pPr>
            <w:r>
              <w:t>Министерство экономического развития и промышленности Республики Карелия</w:t>
            </w:r>
          </w:p>
        </w:tc>
      </w:tr>
      <w:tr w:rsidR="00013E38">
        <w:tc>
          <w:tcPr>
            <w:tcW w:w="623" w:type="dxa"/>
          </w:tcPr>
          <w:p w:rsidR="00013E38" w:rsidRDefault="00013E38">
            <w:pPr>
              <w:pStyle w:val="ConsPlusNormal"/>
              <w:jc w:val="center"/>
            </w:pPr>
            <w:r>
              <w:t>2.6.</w:t>
            </w:r>
          </w:p>
        </w:tc>
        <w:tc>
          <w:tcPr>
            <w:tcW w:w="3571" w:type="dxa"/>
          </w:tcPr>
          <w:p w:rsidR="00013E38" w:rsidRDefault="00013E38">
            <w:pPr>
              <w:pStyle w:val="ConsPlusNormal"/>
            </w:pPr>
            <w:r>
              <w:t xml:space="preserve">Организация и проведение образовательных мероприятий по использованию инструментов развития бизнеса для потенциальных и действующих предпринимателей, в том числе по </w:t>
            </w:r>
            <w:r>
              <w:lastRenderedPageBreak/>
              <w:t>финансовой грамотности</w:t>
            </w:r>
          </w:p>
        </w:tc>
        <w:tc>
          <w:tcPr>
            <w:tcW w:w="1417" w:type="dxa"/>
          </w:tcPr>
          <w:p w:rsidR="00013E38" w:rsidRDefault="00013E38">
            <w:pPr>
              <w:pStyle w:val="ConsPlusNormal"/>
              <w:jc w:val="center"/>
            </w:pPr>
            <w:r>
              <w:lastRenderedPageBreak/>
              <w:t>ежегодно</w:t>
            </w:r>
          </w:p>
        </w:tc>
        <w:tc>
          <w:tcPr>
            <w:tcW w:w="2947" w:type="dxa"/>
          </w:tcPr>
          <w:p w:rsidR="00013E38" w:rsidRDefault="00013E38">
            <w:pPr>
              <w:pStyle w:val="ConsPlusNormal"/>
              <w:jc w:val="center"/>
            </w:pPr>
            <w:r>
              <w:t>повышение уровня финансовой грамотности субъектов предпринимательской деятельности</w:t>
            </w:r>
          </w:p>
        </w:tc>
        <w:tc>
          <w:tcPr>
            <w:tcW w:w="5044" w:type="dxa"/>
          </w:tcPr>
          <w:p w:rsidR="00013E38" w:rsidRDefault="00013E38">
            <w:pPr>
              <w:pStyle w:val="ConsPlusNormal"/>
              <w:jc w:val="center"/>
            </w:pPr>
            <w:r>
              <w:t>Министерство экономического развития и промышленности Республики Карелия</w:t>
            </w:r>
          </w:p>
        </w:tc>
      </w:tr>
      <w:tr w:rsidR="00013E38">
        <w:tc>
          <w:tcPr>
            <w:tcW w:w="623" w:type="dxa"/>
          </w:tcPr>
          <w:p w:rsidR="00013E38" w:rsidRDefault="00013E38">
            <w:pPr>
              <w:pStyle w:val="ConsPlusNormal"/>
              <w:jc w:val="center"/>
            </w:pPr>
            <w:r>
              <w:lastRenderedPageBreak/>
              <w:t>2.7.</w:t>
            </w:r>
          </w:p>
        </w:tc>
        <w:tc>
          <w:tcPr>
            <w:tcW w:w="3571" w:type="dxa"/>
          </w:tcPr>
          <w:p w:rsidR="00013E38" w:rsidRDefault="00013E38">
            <w:pPr>
              <w:pStyle w:val="ConsPlusNormal"/>
            </w:pPr>
            <w:r>
              <w:t>Анализ и актуализация нормативных правовых актов, регулирующих вопросы предоставления финансовой государственной поддержки субъектам малого и среднего предпринимательства</w:t>
            </w:r>
          </w:p>
        </w:tc>
        <w:tc>
          <w:tcPr>
            <w:tcW w:w="1417" w:type="dxa"/>
          </w:tcPr>
          <w:p w:rsidR="00013E38" w:rsidRDefault="00013E38">
            <w:pPr>
              <w:pStyle w:val="ConsPlusNormal"/>
              <w:jc w:val="center"/>
            </w:pPr>
            <w:r>
              <w:t>ежегодно</w:t>
            </w:r>
          </w:p>
        </w:tc>
        <w:tc>
          <w:tcPr>
            <w:tcW w:w="2947" w:type="dxa"/>
          </w:tcPr>
          <w:p w:rsidR="00013E38" w:rsidRDefault="00013E38">
            <w:pPr>
              <w:pStyle w:val="ConsPlusNormal"/>
              <w:jc w:val="center"/>
            </w:pPr>
            <w:r>
              <w:t>повышение доступности финансовых услуг для субъектов малого и среднего предпринимательства, снижение административных барьеров при получении финансовой поддержки</w:t>
            </w:r>
          </w:p>
        </w:tc>
        <w:tc>
          <w:tcPr>
            <w:tcW w:w="5044" w:type="dxa"/>
          </w:tcPr>
          <w:p w:rsidR="00013E38" w:rsidRDefault="00013E38">
            <w:pPr>
              <w:pStyle w:val="ConsPlusNormal"/>
              <w:jc w:val="center"/>
            </w:pPr>
            <w:r>
              <w:t>Министерство экономического развития и промышленности Республики Карелия</w:t>
            </w:r>
          </w:p>
        </w:tc>
      </w:tr>
      <w:tr w:rsidR="00013E38">
        <w:tc>
          <w:tcPr>
            <w:tcW w:w="623" w:type="dxa"/>
          </w:tcPr>
          <w:p w:rsidR="00013E38" w:rsidRDefault="00013E38">
            <w:pPr>
              <w:pStyle w:val="ConsPlusNormal"/>
              <w:jc w:val="center"/>
            </w:pPr>
            <w:r>
              <w:t>2.8.</w:t>
            </w:r>
          </w:p>
        </w:tc>
        <w:tc>
          <w:tcPr>
            <w:tcW w:w="3571" w:type="dxa"/>
          </w:tcPr>
          <w:p w:rsidR="00013E38" w:rsidRDefault="00013E38">
            <w:pPr>
              <w:pStyle w:val="ConsPlusNormal"/>
            </w:pPr>
            <w:r>
              <w:t>Размещение на официальном сайте Министерства экономического развития и промышленности Республики Карелия в информационно-телекоммуникационной сети Интернет информации о проведении отбора субъектов малого и среднего предпринимательства на получение субсидии</w:t>
            </w:r>
          </w:p>
        </w:tc>
        <w:tc>
          <w:tcPr>
            <w:tcW w:w="1417" w:type="dxa"/>
          </w:tcPr>
          <w:p w:rsidR="00013E38" w:rsidRDefault="00013E38">
            <w:pPr>
              <w:pStyle w:val="ConsPlusNormal"/>
              <w:jc w:val="center"/>
            </w:pPr>
            <w:r>
              <w:t>ежегодно</w:t>
            </w:r>
          </w:p>
        </w:tc>
        <w:tc>
          <w:tcPr>
            <w:tcW w:w="2947" w:type="dxa"/>
          </w:tcPr>
          <w:p w:rsidR="00013E38" w:rsidRDefault="00013E38">
            <w:pPr>
              <w:pStyle w:val="ConsPlusNormal"/>
              <w:jc w:val="center"/>
            </w:pPr>
            <w:r>
              <w:t>повышение уровня информированности субъектов предпринимательской деятельности в сфере доступности финансовых услуг</w:t>
            </w:r>
          </w:p>
        </w:tc>
        <w:tc>
          <w:tcPr>
            <w:tcW w:w="5044" w:type="dxa"/>
          </w:tcPr>
          <w:p w:rsidR="00013E38" w:rsidRDefault="00013E38">
            <w:pPr>
              <w:pStyle w:val="ConsPlusNormal"/>
              <w:jc w:val="center"/>
            </w:pPr>
            <w:r>
              <w:t>Министерство экономического развития и промышленности Республики Карелия</w:t>
            </w:r>
          </w:p>
        </w:tc>
      </w:tr>
      <w:tr w:rsidR="00013E38">
        <w:tc>
          <w:tcPr>
            <w:tcW w:w="623" w:type="dxa"/>
          </w:tcPr>
          <w:p w:rsidR="00013E38" w:rsidRDefault="00013E38">
            <w:pPr>
              <w:pStyle w:val="ConsPlusNormal"/>
              <w:jc w:val="center"/>
            </w:pPr>
            <w:r>
              <w:t>2.9.</w:t>
            </w:r>
          </w:p>
        </w:tc>
        <w:tc>
          <w:tcPr>
            <w:tcW w:w="3571" w:type="dxa"/>
          </w:tcPr>
          <w:p w:rsidR="00013E38" w:rsidRDefault="00013E38">
            <w:pPr>
              <w:pStyle w:val="ConsPlusNormal"/>
            </w:pPr>
            <w:r>
              <w:t>Организация информационного взаимодействия путем проведения семинаров, форумов, круглых столов с субъектами малого и среднего предпринимательства по вопросам доступности финансовых услуг</w:t>
            </w:r>
          </w:p>
        </w:tc>
        <w:tc>
          <w:tcPr>
            <w:tcW w:w="1417" w:type="dxa"/>
          </w:tcPr>
          <w:p w:rsidR="00013E38" w:rsidRDefault="00013E38">
            <w:pPr>
              <w:pStyle w:val="ConsPlusNormal"/>
              <w:jc w:val="center"/>
            </w:pPr>
            <w:r>
              <w:t>ежегодно</w:t>
            </w:r>
          </w:p>
        </w:tc>
        <w:tc>
          <w:tcPr>
            <w:tcW w:w="2947" w:type="dxa"/>
          </w:tcPr>
          <w:p w:rsidR="00013E38" w:rsidRDefault="00013E38">
            <w:pPr>
              <w:pStyle w:val="ConsPlusNormal"/>
              <w:jc w:val="center"/>
            </w:pPr>
            <w:r>
              <w:t>повышение доступности финансовых услуг для субъектов малого и среднего предпринимательства, снижение административных барьеров при получении финансовой поддержки</w:t>
            </w:r>
          </w:p>
        </w:tc>
        <w:tc>
          <w:tcPr>
            <w:tcW w:w="5044" w:type="dxa"/>
          </w:tcPr>
          <w:p w:rsidR="00013E38" w:rsidRDefault="00013E38">
            <w:pPr>
              <w:pStyle w:val="ConsPlusNormal"/>
              <w:jc w:val="center"/>
            </w:pPr>
            <w:r>
              <w:t>Министерство экономического развития и промышленности Республики Карелия</w:t>
            </w:r>
          </w:p>
        </w:tc>
      </w:tr>
      <w:tr w:rsidR="00013E38">
        <w:tc>
          <w:tcPr>
            <w:tcW w:w="13602" w:type="dxa"/>
            <w:gridSpan w:val="5"/>
          </w:tcPr>
          <w:p w:rsidR="00013E38" w:rsidRDefault="00013E38">
            <w:pPr>
              <w:pStyle w:val="ConsPlusNormal"/>
              <w:jc w:val="center"/>
              <w:outlineLvl w:val="2"/>
            </w:pPr>
            <w:r>
              <w:t>3. Развитие конкуренции при осуществлении процедур государственных, муниципальных закупок и закупок, осуществляемых отдельными видами юридических лиц</w:t>
            </w:r>
          </w:p>
        </w:tc>
      </w:tr>
      <w:tr w:rsidR="00013E38">
        <w:tc>
          <w:tcPr>
            <w:tcW w:w="623" w:type="dxa"/>
          </w:tcPr>
          <w:p w:rsidR="00013E38" w:rsidRDefault="00013E38">
            <w:pPr>
              <w:pStyle w:val="ConsPlusNormal"/>
              <w:jc w:val="center"/>
            </w:pPr>
            <w:r>
              <w:t>3.1.</w:t>
            </w:r>
          </w:p>
        </w:tc>
        <w:tc>
          <w:tcPr>
            <w:tcW w:w="3571" w:type="dxa"/>
          </w:tcPr>
          <w:p w:rsidR="00013E38" w:rsidRDefault="00013E38">
            <w:pPr>
              <w:pStyle w:val="ConsPlusNormal"/>
            </w:pPr>
            <w:r>
              <w:t xml:space="preserve">Увеличение доли закупок для государственных и муниципальных </w:t>
            </w:r>
            <w:r>
              <w:lastRenderedPageBreak/>
              <w:t>нужд у субъектов малого предпринимательства, социально ориентированных некоммерческих организаций в соответствии с законодательством о контрактной системе по сравнению с 2018 годом</w:t>
            </w:r>
          </w:p>
        </w:tc>
        <w:tc>
          <w:tcPr>
            <w:tcW w:w="1417" w:type="dxa"/>
          </w:tcPr>
          <w:p w:rsidR="00013E38" w:rsidRDefault="00013E38">
            <w:pPr>
              <w:pStyle w:val="ConsPlusNormal"/>
              <w:jc w:val="center"/>
            </w:pPr>
            <w:r>
              <w:lastRenderedPageBreak/>
              <w:t>ежегодно</w:t>
            </w:r>
          </w:p>
        </w:tc>
        <w:tc>
          <w:tcPr>
            <w:tcW w:w="2947" w:type="dxa"/>
          </w:tcPr>
          <w:p w:rsidR="00013E38" w:rsidRDefault="00013E38">
            <w:pPr>
              <w:pStyle w:val="ConsPlusNormal"/>
              <w:jc w:val="center"/>
            </w:pPr>
            <w:r>
              <w:t xml:space="preserve">привлечение субъектов малого </w:t>
            </w:r>
            <w:r>
              <w:lastRenderedPageBreak/>
              <w:t>предпринимательства, социально ориентированных некоммерческих организаций в систему государственных и муниципальных закупок и создание условий для их участия</w:t>
            </w:r>
          </w:p>
        </w:tc>
        <w:tc>
          <w:tcPr>
            <w:tcW w:w="5044" w:type="dxa"/>
          </w:tcPr>
          <w:p w:rsidR="00013E38" w:rsidRDefault="00013E38">
            <w:pPr>
              <w:pStyle w:val="ConsPlusNormal"/>
              <w:jc w:val="center"/>
            </w:pPr>
            <w:r>
              <w:lastRenderedPageBreak/>
              <w:t xml:space="preserve">Министерство экономического развития и промышленности Республики Карелия, </w:t>
            </w:r>
            <w:r>
              <w:lastRenderedPageBreak/>
              <w:t>государственные заказчики, заказчики, органы местного самоуправления муниципальных районов и городских округов в Республике Карелия (по согласованию)</w:t>
            </w:r>
          </w:p>
        </w:tc>
      </w:tr>
      <w:tr w:rsidR="00013E38">
        <w:tc>
          <w:tcPr>
            <w:tcW w:w="623" w:type="dxa"/>
          </w:tcPr>
          <w:p w:rsidR="00013E38" w:rsidRDefault="00013E38">
            <w:pPr>
              <w:pStyle w:val="ConsPlusNormal"/>
              <w:jc w:val="center"/>
            </w:pPr>
            <w:r>
              <w:lastRenderedPageBreak/>
              <w:t>3.2.</w:t>
            </w:r>
          </w:p>
        </w:tc>
        <w:tc>
          <w:tcPr>
            <w:tcW w:w="3571" w:type="dxa"/>
          </w:tcPr>
          <w:p w:rsidR="00013E38" w:rsidRDefault="00013E38">
            <w:pPr>
              <w:pStyle w:val="ConsPlusNormal"/>
            </w:pPr>
            <w:r>
              <w:t>Проведение закупок малого объема для государственных и муниципальных нужд с использованием электронного магазина "Витрина прямых закупок Республики Карелия"</w:t>
            </w:r>
          </w:p>
        </w:tc>
        <w:tc>
          <w:tcPr>
            <w:tcW w:w="1417" w:type="dxa"/>
          </w:tcPr>
          <w:p w:rsidR="00013E38" w:rsidRDefault="00013E38">
            <w:pPr>
              <w:pStyle w:val="ConsPlusNormal"/>
              <w:jc w:val="center"/>
            </w:pPr>
            <w:r>
              <w:t>ежегодно</w:t>
            </w:r>
          </w:p>
        </w:tc>
        <w:tc>
          <w:tcPr>
            <w:tcW w:w="2947" w:type="dxa"/>
          </w:tcPr>
          <w:p w:rsidR="00013E38" w:rsidRDefault="00013E38">
            <w:pPr>
              <w:pStyle w:val="ConsPlusNormal"/>
              <w:jc w:val="center"/>
            </w:pPr>
            <w:r>
              <w:t>повышение интереса к участию в закупках субъектов малого и среднего предпринимательства, развитие конкуренции, привлечение к закупкам неограниченного круга лиц (участников закупки), повышение прозрачности закупочной деятельности</w:t>
            </w:r>
          </w:p>
        </w:tc>
        <w:tc>
          <w:tcPr>
            <w:tcW w:w="5044" w:type="dxa"/>
          </w:tcPr>
          <w:p w:rsidR="00013E38" w:rsidRDefault="00013E38">
            <w:pPr>
              <w:pStyle w:val="ConsPlusNormal"/>
              <w:jc w:val="center"/>
            </w:pPr>
            <w:r>
              <w:t>Министерство экономического развития и промышленности Республики Карелия, государственные заказчики, заказчики</w:t>
            </w:r>
          </w:p>
        </w:tc>
      </w:tr>
      <w:tr w:rsidR="00013E38">
        <w:tc>
          <w:tcPr>
            <w:tcW w:w="623" w:type="dxa"/>
          </w:tcPr>
          <w:p w:rsidR="00013E38" w:rsidRDefault="00013E38">
            <w:pPr>
              <w:pStyle w:val="ConsPlusNormal"/>
              <w:jc w:val="center"/>
            </w:pPr>
            <w:r>
              <w:t>3.3.</w:t>
            </w:r>
          </w:p>
        </w:tc>
        <w:tc>
          <w:tcPr>
            <w:tcW w:w="3571" w:type="dxa"/>
          </w:tcPr>
          <w:p w:rsidR="00013E38" w:rsidRDefault="00013E38">
            <w:pPr>
              <w:pStyle w:val="ConsPlusNormal"/>
            </w:pPr>
            <w:r>
              <w:t>Внедрение инструментов мониторинга закупок</w:t>
            </w:r>
          </w:p>
        </w:tc>
        <w:tc>
          <w:tcPr>
            <w:tcW w:w="1417" w:type="dxa"/>
          </w:tcPr>
          <w:p w:rsidR="00013E38" w:rsidRDefault="00013E38">
            <w:pPr>
              <w:pStyle w:val="ConsPlusNormal"/>
              <w:jc w:val="center"/>
            </w:pPr>
            <w:r>
              <w:t>ежегодно</w:t>
            </w:r>
          </w:p>
        </w:tc>
        <w:tc>
          <w:tcPr>
            <w:tcW w:w="2947" w:type="dxa"/>
          </w:tcPr>
          <w:p w:rsidR="00013E38" w:rsidRDefault="00013E38">
            <w:pPr>
              <w:pStyle w:val="ConsPlusNormal"/>
              <w:jc w:val="center"/>
            </w:pPr>
            <w:r>
              <w:t>ранжирование заказчиков по степени эффективности закупочной деятельности</w:t>
            </w:r>
          </w:p>
        </w:tc>
        <w:tc>
          <w:tcPr>
            <w:tcW w:w="5044" w:type="dxa"/>
          </w:tcPr>
          <w:p w:rsidR="00013E38" w:rsidRDefault="00013E38">
            <w:pPr>
              <w:pStyle w:val="ConsPlusNormal"/>
              <w:jc w:val="center"/>
            </w:pPr>
            <w:r>
              <w:t>Министерство экономического развития и промышленности Республики Карелия</w:t>
            </w:r>
          </w:p>
        </w:tc>
      </w:tr>
      <w:tr w:rsidR="00013E38">
        <w:tc>
          <w:tcPr>
            <w:tcW w:w="623" w:type="dxa"/>
          </w:tcPr>
          <w:p w:rsidR="00013E38" w:rsidRDefault="00013E38">
            <w:pPr>
              <w:pStyle w:val="ConsPlusNormal"/>
              <w:jc w:val="center"/>
            </w:pPr>
            <w:r>
              <w:t>3.4.</w:t>
            </w:r>
          </w:p>
        </w:tc>
        <w:tc>
          <w:tcPr>
            <w:tcW w:w="3571" w:type="dxa"/>
          </w:tcPr>
          <w:p w:rsidR="00013E38" w:rsidRDefault="00013E38">
            <w:pPr>
              <w:pStyle w:val="ConsPlusNormal"/>
            </w:pPr>
            <w:r>
              <w:t xml:space="preserve">Организация и проведение обучающих семинаров для участников закупок, а также для заказчиков по вопросам закупок, осуществляемых в соответствии с Федеральным </w:t>
            </w:r>
            <w:hyperlink r:id="rId16"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w:t>
            </w:r>
            <w:r>
              <w:lastRenderedPageBreak/>
              <w:t xml:space="preserve">нужд", Федеральным </w:t>
            </w:r>
            <w:hyperlink r:id="rId17" w:history="1">
              <w:r>
                <w:rPr>
                  <w:color w:val="0000FF"/>
                </w:rPr>
                <w:t>законом</w:t>
              </w:r>
            </w:hyperlink>
            <w:r>
              <w:t xml:space="preserve"> от 18 июля 2011 года N 223-ФЗ "О закупках товаров, работ, услуг отдельными видами юридических лиц", в том числе по вопросу участия субъектов малого и среднего предпринимательства в закупках крупнейших заказчиков</w:t>
            </w:r>
          </w:p>
        </w:tc>
        <w:tc>
          <w:tcPr>
            <w:tcW w:w="1417" w:type="dxa"/>
          </w:tcPr>
          <w:p w:rsidR="00013E38" w:rsidRDefault="00013E38">
            <w:pPr>
              <w:pStyle w:val="ConsPlusNormal"/>
              <w:jc w:val="center"/>
            </w:pPr>
            <w:r>
              <w:lastRenderedPageBreak/>
              <w:t>ежегодно</w:t>
            </w:r>
          </w:p>
        </w:tc>
        <w:tc>
          <w:tcPr>
            <w:tcW w:w="2947" w:type="dxa"/>
          </w:tcPr>
          <w:p w:rsidR="00013E38" w:rsidRDefault="00013E38">
            <w:pPr>
              <w:pStyle w:val="ConsPlusNormal"/>
              <w:jc w:val="center"/>
            </w:pPr>
            <w:r>
              <w:t xml:space="preserve">повышение интереса к участию в закупках, повышение правовой грамотности, уровня информированности и квалификации специалистов в сфере закупок, снижение числа нарушений законодательства Российской Федерации о контрактной </w:t>
            </w:r>
            <w:r>
              <w:lastRenderedPageBreak/>
              <w:t>системе в сфере закупок товаров, работ, услуг для обеспечения государственных и муниципальных нужд</w:t>
            </w:r>
          </w:p>
        </w:tc>
        <w:tc>
          <w:tcPr>
            <w:tcW w:w="5044" w:type="dxa"/>
          </w:tcPr>
          <w:p w:rsidR="00013E38" w:rsidRDefault="00013E38">
            <w:pPr>
              <w:pStyle w:val="ConsPlusNormal"/>
              <w:jc w:val="center"/>
            </w:pPr>
            <w:r>
              <w:lastRenderedPageBreak/>
              <w:t>Министерство экономического развития и промышленности Республики Карелия</w:t>
            </w:r>
          </w:p>
        </w:tc>
      </w:tr>
      <w:tr w:rsidR="00013E38">
        <w:tc>
          <w:tcPr>
            <w:tcW w:w="13602" w:type="dxa"/>
            <w:gridSpan w:val="5"/>
          </w:tcPr>
          <w:p w:rsidR="00013E38" w:rsidRDefault="00013E38">
            <w:pPr>
              <w:pStyle w:val="ConsPlusNormal"/>
              <w:jc w:val="center"/>
              <w:outlineLvl w:val="2"/>
            </w:pPr>
            <w:r>
              <w:lastRenderedPageBreak/>
              <w:t>4. Мероприятия в отраслях (сферах) экономики Республики Карелия по развитию конкуренции</w:t>
            </w:r>
          </w:p>
        </w:tc>
      </w:tr>
      <w:tr w:rsidR="00013E38">
        <w:tc>
          <w:tcPr>
            <w:tcW w:w="623" w:type="dxa"/>
          </w:tcPr>
          <w:p w:rsidR="00013E38" w:rsidRDefault="00013E38">
            <w:pPr>
              <w:pStyle w:val="ConsPlusNormal"/>
              <w:jc w:val="center"/>
              <w:outlineLvl w:val="3"/>
            </w:pPr>
            <w:r>
              <w:t>4.1.</w:t>
            </w:r>
          </w:p>
        </w:tc>
        <w:tc>
          <w:tcPr>
            <w:tcW w:w="12979" w:type="dxa"/>
            <w:gridSpan w:val="4"/>
          </w:tcPr>
          <w:p w:rsidR="00013E38" w:rsidRDefault="00013E38">
            <w:pPr>
              <w:pStyle w:val="ConsPlusNormal"/>
            </w:pPr>
            <w:r>
              <w:t>Рынок услуг детского отдыха и оздоровления</w:t>
            </w:r>
          </w:p>
        </w:tc>
      </w:tr>
      <w:tr w:rsidR="00013E38">
        <w:tc>
          <w:tcPr>
            <w:tcW w:w="623" w:type="dxa"/>
          </w:tcPr>
          <w:p w:rsidR="00013E38" w:rsidRDefault="00013E38">
            <w:pPr>
              <w:pStyle w:val="ConsPlusNormal"/>
              <w:jc w:val="center"/>
            </w:pPr>
            <w:r>
              <w:t>4.1.1.</w:t>
            </w:r>
          </w:p>
        </w:tc>
        <w:tc>
          <w:tcPr>
            <w:tcW w:w="3571" w:type="dxa"/>
          </w:tcPr>
          <w:p w:rsidR="00013E38" w:rsidRDefault="00013E38">
            <w:pPr>
              <w:pStyle w:val="ConsPlusNormal"/>
            </w:pPr>
            <w:r>
              <w:t>Проведение конкурентных процедур по закупке услуг по предоставлению детского отдыха и оздоровления детей в организациях отдыха детей и их оздоровления</w:t>
            </w:r>
          </w:p>
        </w:tc>
        <w:tc>
          <w:tcPr>
            <w:tcW w:w="1417" w:type="dxa"/>
          </w:tcPr>
          <w:p w:rsidR="00013E38" w:rsidRDefault="00013E38">
            <w:pPr>
              <w:pStyle w:val="ConsPlusNormal"/>
              <w:jc w:val="center"/>
            </w:pPr>
            <w:r>
              <w:t>ежегодно</w:t>
            </w:r>
          </w:p>
        </w:tc>
        <w:tc>
          <w:tcPr>
            <w:tcW w:w="2947" w:type="dxa"/>
          </w:tcPr>
          <w:p w:rsidR="00013E38" w:rsidRDefault="00013E38">
            <w:pPr>
              <w:pStyle w:val="ConsPlusNormal"/>
              <w:jc w:val="center"/>
            </w:pPr>
            <w:r>
              <w:t>обеспечение равных условий деятельности организаций отдыха детей и их оздоровления</w:t>
            </w:r>
          </w:p>
        </w:tc>
        <w:tc>
          <w:tcPr>
            <w:tcW w:w="5044" w:type="dxa"/>
          </w:tcPr>
          <w:p w:rsidR="00013E38" w:rsidRDefault="00013E38">
            <w:pPr>
              <w:pStyle w:val="ConsPlusNormal"/>
              <w:jc w:val="center"/>
            </w:pPr>
            <w:r>
              <w:t>Министерство образования Республики Карелия</w:t>
            </w:r>
          </w:p>
        </w:tc>
      </w:tr>
      <w:tr w:rsidR="00013E38">
        <w:tc>
          <w:tcPr>
            <w:tcW w:w="623" w:type="dxa"/>
          </w:tcPr>
          <w:p w:rsidR="00013E38" w:rsidRDefault="00013E38">
            <w:pPr>
              <w:pStyle w:val="ConsPlusNormal"/>
              <w:jc w:val="center"/>
              <w:outlineLvl w:val="3"/>
            </w:pPr>
            <w:r>
              <w:t>4.2.</w:t>
            </w:r>
          </w:p>
        </w:tc>
        <w:tc>
          <w:tcPr>
            <w:tcW w:w="12979" w:type="dxa"/>
            <w:gridSpan w:val="4"/>
          </w:tcPr>
          <w:p w:rsidR="00013E38" w:rsidRDefault="00013E38">
            <w:pPr>
              <w:pStyle w:val="ConsPlusNormal"/>
            </w:pPr>
            <w:r>
              <w:t>Рынок медицинских услуг</w:t>
            </w:r>
          </w:p>
        </w:tc>
      </w:tr>
      <w:tr w:rsidR="00013E38">
        <w:tc>
          <w:tcPr>
            <w:tcW w:w="623" w:type="dxa"/>
          </w:tcPr>
          <w:p w:rsidR="00013E38" w:rsidRDefault="00013E38">
            <w:pPr>
              <w:pStyle w:val="ConsPlusNormal"/>
              <w:jc w:val="center"/>
            </w:pPr>
            <w:r>
              <w:t>4.2.1.</w:t>
            </w:r>
          </w:p>
        </w:tc>
        <w:tc>
          <w:tcPr>
            <w:tcW w:w="3571" w:type="dxa"/>
          </w:tcPr>
          <w:p w:rsidR="00013E38" w:rsidRDefault="00013E38">
            <w:pPr>
              <w:pStyle w:val="ConsPlusNormal"/>
            </w:pPr>
            <w:r>
              <w:t>Содействие в подготовке квалифицированных кадров для работы на рынке медицинских услуг Республики Карелия</w:t>
            </w:r>
          </w:p>
        </w:tc>
        <w:tc>
          <w:tcPr>
            <w:tcW w:w="1417" w:type="dxa"/>
          </w:tcPr>
          <w:p w:rsidR="00013E38" w:rsidRDefault="00013E38">
            <w:pPr>
              <w:pStyle w:val="ConsPlusNormal"/>
              <w:jc w:val="center"/>
            </w:pPr>
            <w:r>
              <w:t>ежегодно</w:t>
            </w:r>
          </w:p>
        </w:tc>
        <w:tc>
          <w:tcPr>
            <w:tcW w:w="2947" w:type="dxa"/>
          </w:tcPr>
          <w:p w:rsidR="00013E38" w:rsidRDefault="00013E38">
            <w:pPr>
              <w:pStyle w:val="ConsPlusNormal"/>
              <w:jc w:val="center"/>
            </w:pPr>
            <w:r>
              <w:t>улучшение обеспеченности населения республики квалифицированными медицинскими кадрами</w:t>
            </w:r>
          </w:p>
        </w:tc>
        <w:tc>
          <w:tcPr>
            <w:tcW w:w="5044" w:type="dxa"/>
          </w:tcPr>
          <w:p w:rsidR="00013E38" w:rsidRDefault="00013E38">
            <w:pPr>
              <w:pStyle w:val="ConsPlusNormal"/>
              <w:jc w:val="center"/>
            </w:pPr>
            <w:r>
              <w:t>Министерство здравоохранения Республики Карелия</w:t>
            </w:r>
          </w:p>
        </w:tc>
      </w:tr>
      <w:tr w:rsidR="00013E38">
        <w:tc>
          <w:tcPr>
            <w:tcW w:w="623" w:type="dxa"/>
          </w:tcPr>
          <w:p w:rsidR="00013E38" w:rsidRDefault="00013E38">
            <w:pPr>
              <w:pStyle w:val="ConsPlusNormal"/>
              <w:jc w:val="center"/>
              <w:outlineLvl w:val="3"/>
            </w:pPr>
            <w:r>
              <w:t>4.3.</w:t>
            </w:r>
          </w:p>
        </w:tc>
        <w:tc>
          <w:tcPr>
            <w:tcW w:w="12979" w:type="dxa"/>
            <w:gridSpan w:val="4"/>
          </w:tcPr>
          <w:p w:rsidR="00013E38" w:rsidRDefault="00013E38">
            <w:pPr>
              <w:pStyle w:val="ConsPlusNormal"/>
            </w:pPr>
            <w:r>
              <w:t>Рынок выполнения работ по благоустройству городской среды</w:t>
            </w:r>
          </w:p>
        </w:tc>
      </w:tr>
      <w:tr w:rsidR="00013E38">
        <w:tc>
          <w:tcPr>
            <w:tcW w:w="623" w:type="dxa"/>
          </w:tcPr>
          <w:p w:rsidR="00013E38" w:rsidRDefault="00013E38">
            <w:pPr>
              <w:pStyle w:val="ConsPlusNormal"/>
              <w:jc w:val="center"/>
            </w:pPr>
            <w:r>
              <w:t>4.3.1.</w:t>
            </w:r>
          </w:p>
        </w:tc>
        <w:tc>
          <w:tcPr>
            <w:tcW w:w="3571" w:type="dxa"/>
          </w:tcPr>
          <w:p w:rsidR="00013E38" w:rsidRDefault="00013E38">
            <w:pPr>
              <w:pStyle w:val="ConsPlusNormal"/>
            </w:pPr>
            <w:r>
              <w:t>Размещение на официальных сайтах органов исполнительной власти Республики Карелия и органов местного самоуправления муниципальных районов и городских округов в Республике Карелия в информационно-</w:t>
            </w:r>
            <w:r>
              <w:lastRenderedPageBreak/>
              <w:t>телекоммуникационной сети Интернет информации о ходе реализации мероприятий федерального проекта "Формирование комфортной городской среды"</w:t>
            </w:r>
          </w:p>
        </w:tc>
        <w:tc>
          <w:tcPr>
            <w:tcW w:w="1417" w:type="dxa"/>
          </w:tcPr>
          <w:p w:rsidR="00013E38" w:rsidRDefault="00013E38">
            <w:pPr>
              <w:pStyle w:val="ConsPlusNormal"/>
              <w:jc w:val="center"/>
            </w:pPr>
            <w:r>
              <w:lastRenderedPageBreak/>
              <w:t>ежегодно</w:t>
            </w:r>
          </w:p>
        </w:tc>
        <w:tc>
          <w:tcPr>
            <w:tcW w:w="2947" w:type="dxa"/>
          </w:tcPr>
          <w:p w:rsidR="00013E38" w:rsidRDefault="00013E38">
            <w:pPr>
              <w:pStyle w:val="ConsPlusNormal"/>
              <w:jc w:val="center"/>
            </w:pPr>
            <w:r>
              <w:t xml:space="preserve">стимулирование организаций частной формы собственности, осуществляющих (планирующих осуществлять) деятельность в сфере благоустройства городской </w:t>
            </w:r>
            <w:r>
              <w:lastRenderedPageBreak/>
              <w:t>среды</w:t>
            </w:r>
          </w:p>
        </w:tc>
        <w:tc>
          <w:tcPr>
            <w:tcW w:w="5044" w:type="dxa"/>
          </w:tcPr>
          <w:p w:rsidR="00013E38" w:rsidRDefault="00013E38">
            <w:pPr>
              <w:pStyle w:val="ConsPlusNormal"/>
              <w:jc w:val="center"/>
            </w:pPr>
            <w:r>
              <w:lastRenderedPageBreak/>
              <w:t>Министерство строительства, жилищно-коммунального хозяйства и энергетики Республики Карелия</w:t>
            </w:r>
          </w:p>
        </w:tc>
      </w:tr>
      <w:tr w:rsidR="00013E38">
        <w:tc>
          <w:tcPr>
            <w:tcW w:w="623" w:type="dxa"/>
          </w:tcPr>
          <w:p w:rsidR="00013E38" w:rsidRDefault="00013E38">
            <w:pPr>
              <w:pStyle w:val="ConsPlusNormal"/>
              <w:jc w:val="center"/>
              <w:outlineLvl w:val="3"/>
            </w:pPr>
            <w:r>
              <w:lastRenderedPageBreak/>
              <w:t>4.4.</w:t>
            </w:r>
          </w:p>
        </w:tc>
        <w:tc>
          <w:tcPr>
            <w:tcW w:w="12979" w:type="dxa"/>
            <w:gridSpan w:val="4"/>
          </w:tcPr>
          <w:p w:rsidR="00013E38" w:rsidRDefault="00013E38">
            <w:pPr>
              <w:pStyle w:val="ConsPlusNormal"/>
            </w:pPr>
            <w:r>
              <w:t>Рынок оказания услуг по перевозке пассажиров автомобильным транспортом по муниципальным маршрутам регулярных перевозок</w:t>
            </w:r>
          </w:p>
        </w:tc>
      </w:tr>
      <w:tr w:rsidR="00013E38">
        <w:tc>
          <w:tcPr>
            <w:tcW w:w="623" w:type="dxa"/>
          </w:tcPr>
          <w:p w:rsidR="00013E38" w:rsidRDefault="00013E38">
            <w:pPr>
              <w:pStyle w:val="ConsPlusNormal"/>
              <w:jc w:val="center"/>
            </w:pPr>
            <w:r>
              <w:t>4.4.1.</w:t>
            </w:r>
          </w:p>
        </w:tc>
        <w:tc>
          <w:tcPr>
            <w:tcW w:w="3571" w:type="dxa"/>
          </w:tcPr>
          <w:p w:rsidR="00013E38" w:rsidRDefault="00013E38">
            <w:pPr>
              <w:pStyle w:val="ConsPlusNormal"/>
            </w:pPr>
            <w:r>
              <w:t>Мониторинг пассажиропотока и потребностей в корректировке существующей маршрутной сети и создание новых маршрутов</w:t>
            </w:r>
          </w:p>
        </w:tc>
        <w:tc>
          <w:tcPr>
            <w:tcW w:w="1417" w:type="dxa"/>
          </w:tcPr>
          <w:p w:rsidR="00013E38" w:rsidRDefault="00013E38">
            <w:pPr>
              <w:pStyle w:val="ConsPlusNormal"/>
              <w:jc w:val="center"/>
            </w:pPr>
            <w:r>
              <w:t>ежегодно</w:t>
            </w:r>
          </w:p>
        </w:tc>
        <w:tc>
          <w:tcPr>
            <w:tcW w:w="2947" w:type="dxa"/>
          </w:tcPr>
          <w:p w:rsidR="00013E38" w:rsidRDefault="00013E38">
            <w:pPr>
              <w:pStyle w:val="ConsPlusNormal"/>
              <w:jc w:val="center"/>
            </w:pPr>
            <w:r>
              <w:t>повышение качества транспортного обслуживания населения, снижение затрат, связанных с осуществлением деятельности по перевозке пассажиров автомобильным транспортом по муниципальным маршрутам регулярных перевозок</w:t>
            </w:r>
          </w:p>
        </w:tc>
        <w:tc>
          <w:tcPr>
            <w:tcW w:w="5044" w:type="dxa"/>
          </w:tcPr>
          <w:p w:rsidR="00013E38" w:rsidRDefault="00013E38">
            <w:pPr>
              <w:pStyle w:val="ConsPlusNormal"/>
              <w:jc w:val="center"/>
            </w:pPr>
            <w:r>
              <w:t>Министерство по дорожному хозяйству, транспорту и связи Республики Карелия, органы местного самоуправления муниципальных районов и городских округов в Республике Карелия (по согласованию)</w:t>
            </w:r>
          </w:p>
        </w:tc>
      </w:tr>
      <w:tr w:rsidR="00013E38">
        <w:tc>
          <w:tcPr>
            <w:tcW w:w="623" w:type="dxa"/>
          </w:tcPr>
          <w:p w:rsidR="00013E38" w:rsidRDefault="00013E38">
            <w:pPr>
              <w:pStyle w:val="ConsPlusNormal"/>
              <w:jc w:val="center"/>
              <w:outlineLvl w:val="3"/>
            </w:pPr>
            <w:r>
              <w:t>4.5.</w:t>
            </w:r>
          </w:p>
        </w:tc>
        <w:tc>
          <w:tcPr>
            <w:tcW w:w="12979" w:type="dxa"/>
            <w:gridSpan w:val="4"/>
          </w:tcPr>
          <w:p w:rsidR="00013E38" w:rsidRDefault="00013E38">
            <w:pPr>
              <w:pStyle w:val="ConsPlusNormal"/>
            </w:pPr>
            <w:r>
              <w:t>Рынок оказания услуг по перевозке пассажиров автомобильным транспортом по межмуниципальным маршрутам регулярных перевозок</w:t>
            </w:r>
          </w:p>
        </w:tc>
      </w:tr>
      <w:tr w:rsidR="00013E38">
        <w:tc>
          <w:tcPr>
            <w:tcW w:w="623" w:type="dxa"/>
          </w:tcPr>
          <w:p w:rsidR="00013E38" w:rsidRDefault="00013E38">
            <w:pPr>
              <w:pStyle w:val="ConsPlusNormal"/>
              <w:jc w:val="center"/>
            </w:pPr>
            <w:r>
              <w:t>4.5.1.</w:t>
            </w:r>
          </w:p>
        </w:tc>
        <w:tc>
          <w:tcPr>
            <w:tcW w:w="3571" w:type="dxa"/>
          </w:tcPr>
          <w:p w:rsidR="00013E38" w:rsidRDefault="00013E38">
            <w:pPr>
              <w:pStyle w:val="ConsPlusNormal"/>
            </w:pPr>
            <w:r>
              <w:t>Мониторинг пассажиропотока и потребностей в корректировке существующей маршрутной сети и создание новых маршрутов</w:t>
            </w:r>
          </w:p>
        </w:tc>
        <w:tc>
          <w:tcPr>
            <w:tcW w:w="1417" w:type="dxa"/>
          </w:tcPr>
          <w:p w:rsidR="00013E38" w:rsidRDefault="00013E38">
            <w:pPr>
              <w:pStyle w:val="ConsPlusNormal"/>
              <w:jc w:val="center"/>
            </w:pPr>
            <w:r>
              <w:t>ежегодно</w:t>
            </w:r>
          </w:p>
        </w:tc>
        <w:tc>
          <w:tcPr>
            <w:tcW w:w="2947" w:type="dxa"/>
          </w:tcPr>
          <w:p w:rsidR="00013E38" w:rsidRDefault="00013E38">
            <w:pPr>
              <w:pStyle w:val="ConsPlusNormal"/>
              <w:jc w:val="center"/>
            </w:pPr>
            <w:r>
              <w:t>повышение качества транспортного обслуживания населения, снижение затрат, связанных с осуществлением деятельности по перевозке пассажиров автомобильным транспортом по межмуниципальным маршрутам регулярных перевозок</w:t>
            </w:r>
          </w:p>
        </w:tc>
        <w:tc>
          <w:tcPr>
            <w:tcW w:w="5044" w:type="dxa"/>
          </w:tcPr>
          <w:p w:rsidR="00013E38" w:rsidRDefault="00013E38">
            <w:pPr>
              <w:pStyle w:val="ConsPlusNormal"/>
              <w:jc w:val="center"/>
            </w:pPr>
            <w:r>
              <w:t>Министерство по дорожному хозяйству, транспорту и связи Республики Карелия, органы местного самоуправления муниципальных районов и городских округов в Республике Карелия (по согласованию)</w:t>
            </w:r>
          </w:p>
        </w:tc>
      </w:tr>
      <w:tr w:rsidR="00013E38">
        <w:tc>
          <w:tcPr>
            <w:tcW w:w="623" w:type="dxa"/>
          </w:tcPr>
          <w:p w:rsidR="00013E38" w:rsidRDefault="00013E38">
            <w:pPr>
              <w:pStyle w:val="ConsPlusNormal"/>
              <w:jc w:val="center"/>
              <w:outlineLvl w:val="3"/>
            </w:pPr>
            <w:r>
              <w:t>4.6.</w:t>
            </w:r>
          </w:p>
        </w:tc>
        <w:tc>
          <w:tcPr>
            <w:tcW w:w="12979" w:type="dxa"/>
            <w:gridSpan w:val="4"/>
          </w:tcPr>
          <w:p w:rsidR="00013E38" w:rsidRDefault="00013E38">
            <w:pPr>
              <w:pStyle w:val="ConsPlusNormal"/>
            </w:pPr>
            <w:r>
              <w:t>Рынок жилищного строительства</w:t>
            </w:r>
          </w:p>
        </w:tc>
      </w:tr>
      <w:tr w:rsidR="00013E38">
        <w:tc>
          <w:tcPr>
            <w:tcW w:w="623" w:type="dxa"/>
          </w:tcPr>
          <w:p w:rsidR="00013E38" w:rsidRDefault="00013E38">
            <w:pPr>
              <w:pStyle w:val="ConsPlusNormal"/>
              <w:jc w:val="center"/>
            </w:pPr>
            <w:r>
              <w:lastRenderedPageBreak/>
              <w:t>4.6.1.</w:t>
            </w:r>
          </w:p>
        </w:tc>
        <w:tc>
          <w:tcPr>
            <w:tcW w:w="3571" w:type="dxa"/>
          </w:tcPr>
          <w:p w:rsidR="00013E38" w:rsidRDefault="00013E38">
            <w:pPr>
              <w:pStyle w:val="ConsPlusNormal"/>
            </w:pPr>
            <w:r>
              <w:t>Размещение на официальных сайтах органов исполнительной власти Республики Карелия, органов местного самоуправления муниципальных районов и городских округов в Республике Карелия в информационно-телекоммуникационной сети Интернет информации о ходе реализации мероприятий федерального проекта "Жилье"</w:t>
            </w:r>
          </w:p>
        </w:tc>
        <w:tc>
          <w:tcPr>
            <w:tcW w:w="1417" w:type="dxa"/>
          </w:tcPr>
          <w:p w:rsidR="00013E38" w:rsidRDefault="00013E38">
            <w:pPr>
              <w:pStyle w:val="ConsPlusNormal"/>
              <w:jc w:val="center"/>
            </w:pPr>
            <w:r>
              <w:t>ежегодно</w:t>
            </w:r>
          </w:p>
        </w:tc>
        <w:tc>
          <w:tcPr>
            <w:tcW w:w="2947" w:type="dxa"/>
          </w:tcPr>
          <w:p w:rsidR="00013E38" w:rsidRDefault="00013E38">
            <w:pPr>
              <w:pStyle w:val="ConsPlusNormal"/>
              <w:jc w:val="center"/>
            </w:pPr>
            <w:r>
              <w:t>повышение информированности организаций частной формы собственности, планирующих осуществлять деятельность в сфере жилищного строительства</w:t>
            </w:r>
          </w:p>
        </w:tc>
        <w:tc>
          <w:tcPr>
            <w:tcW w:w="5044" w:type="dxa"/>
          </w:tcPr>
          <w:p w:rsidR="00013E38" w:rsidRDefault="00013E38">
            <w:pPr>
              <w:pStyle w:val="ConsPlusNormal"/>
              <w:jc w:val="center"/>
            </w:pPr>
            <w:r>
              <w:t>Министерство строительства, жилищно-коммунального хозяйства и энергетики Республики Карелия</w:t>
            </w:r>
          </w:p>
        </w:tc>
      </w:tr>
      <w:tr w:rsidR="00013E38">
        <w:tc>
          <w:tcPr>
            <w:tcW w:w="623" w:type="dxa"/>
          </w:tcPr>
          <w:p w:rsidR="00013E38" w:rsidRDefault="00013E38">
            <w:pPr>
              <w:pStyle w:val="ConsPlusNormal"/>
              <w:jc w:val="center"/>
              <w:outlineLvl w:val="3"/>
            </w:pPr>
            <w:r>
              <w:t>4.7.</w:t>
            </w:r>
          </w:p>
        </w:tc>
        <w:tc>
          <w:tcPr>
            <w:tcW w:w="12979" w:type="dxa"/>
            <w:gridSpan w:val="4"/>
          </w:tcPr>
          <w:p w:rsidR="00013E38" w:rsidRDefault="00013E38">
            <w:pPr>
              <w:pStyle w:val="ConsPlusNormal"/>
            </w:pPr>
            <w:r>
              <w:t>Рынок строительства объектов капитального строительства, за исключением жилищного и дорожного строительства</w:t>
            </w:r>
          </w:p>
        </w:tc>
      </w:tr>
      <w:tr w:rsidR="00013E38">
        <w:tc>
          <w:tcPr>
            <w:tcW w:w="623" w:type="dxa"/>
          </w:tcPr>
          <w:p w:rsidR="00013E38" w:rsidRDefault="00013E38">
            <w:pPr>
              <w:pStyle w:val="ConsPlusNormal"/>
              <w:jc w:val="center"/>
            </w:pPr>
            <w:r>
              <w:t>4.7.1.</w:t>
            </w:r>
          </w:p>
        </w:tc>
        <w:tc>
          <w:tcPr>
            <w:tcW w:w="3571" w:type="dxa"/>
          </w:tcPr>
          <w:p w:rsidR="00013E38" w:rsidRDefault="00013E38">
            <w:pPr>
              <w:pStyle w:val="ConsPlusNormal"/>
            </w:pPr>
            <w:r>
              <w:t>Размещение на официальных сайтах органов исполнительной власти Республики Карелия, органов местного самоуправления муниципальных районов и городских округов в Республике Карелия в информационно-телекоммуникационной сети Интернет информации о реализации адресной инвестиционной программы Республики Карелия</w:t>
            </w:r>
          </w:p>
        </w:tc>
        <w:tc>
          <w:tcPr>
            <w:tcW w:w="1417" w:type="dxa"/>
          </w:tcPr>
          <w:p w:rsidR="00013E38" w:rsidRDefault="00013E38">
            <w:pPr>
              <w:pStyle w:val="ConsPlusNormal"/>
              <w:jc w:val="center"/>
            </w:pPr>
            <w:r>
              <w:t>ежегодно</w:t>
            </w:r>
          </w:p>
        </w:tc>
        <w:tc>
          <w:tcPr>
            <w:tcW w:w="2947" w:type="dxa"/>
          </w:tcPr>
          <w:p w:rsidR="00013E38" w:rsidRDefault="00013E38">
            <w:pPr>
              <w:pStyle w:val="ConsPlusNormal"/>
              <w:jc w:val="center"/>
            </w:pPr>
            <w:r>
              <w:t>повышение информированности организаций частной формы собственности, планирующих осуществлять деятельность в сфере строительства объектов капитального строительства, за исключением жилищного и дорожного строительства</w:t>
            </w:r>
          </w:p>
        </w:tc>
        <w:tc>
          <w:tcPr>
            <w:tcW w:w="5044" w:type="dxa"/>
          </w:tcPr>
          <w:p w:rsidR="00013E38" w:rsidRDefault="00013E38">
            <w:pPr>
              <w:pStyle w:val="ConsPlusNormal"/>
              <w:jc w:val="center"/>
            </w:pPr>
            <w:r>
              <w:t>Министерство строительства, жилищно-коммунального хозяйства и энергетики Республики Карелия</w:t>
            </w:r>
          </w:p>
        </w:tc>
      </w:tr>
      <w:tr w:rsidR="00013E38">
        <w:tc>
          <w:tcPr>
            <w:tcW w:w="623" w:type="dxa"/>
          </w:tcPr>
          <w:p w:rsidR="00013E38" w:rsidRDefault="00013E38">
            <w:pPr>
              <w:pStyle w:val="ConsPlusNormal"/>
              <w:jc w:val="center"/>
              <w:outlineLvl w:val="3"/>
            </w:pPr>
            <w:r>
              <w:t>4.8.</w:t>
            </w:r>
          </w:p>
        </w:tc>
        <w:tc>
          <w:tcPr>
            <w:tcW w:w="12979" w:type="dxa"/>
            <w:gridSpan w:val="4"/>
          </w:tcPr>
          <w:p w:rsidR="00013E38" w:rsidRDefault="00013E38">
            <w:pPr>
              <w:pStyle w:val="ConsPlusNormal"/>
            </w:pPr>
            <w:r>
              <w:t>Рынок добычи общераспространенных полезных ископаемых на участках недр местного значения</w:t>
            </w:r>
          </w:p>
        </w:tc>
      </w:tr>
      <w:tr w:rsidR="00013E38">
        <w:tc>
          <w:tcPr>
            <w:tcW w:w="623" w:type="dxa"/>
          </w:tcPr>
          <w:p w:rsidR="00013E38" w:rsidRDefault="00013E38">
            <w:pPr>
              <w:pStyle w:val="ConsPlusNormal"/>
              <w:jc w:val="center"/>
            </w:pPr>
            <w:r>
              <w:t>4.8.1.</w:t>
            </w:r>
          </w:p>
        </w:tc>
        <w:tc>
          <w:tcPr>
            <w:tcW w:w="3571" w:type="dxa"/>
          </w:tcPr>
          <w:p w:rsidR="00013E38" w:rsidRDefault="00013E38">
            <w:pPr>
              <w:pStyle w:val="ConsPlusNormal"/>
            </w:pPr>
            <w:r>
              <w:t xml:space="preserve">Увеличение количества вновь созданных организаций частной формы собственности на территории Республики Карелия, занимающихся добычей </w:t>
            </w:r>
            <w:r>
              <w:lastRenderedPageBreak/>
              <w:t>общераспространенных полезных ископаемых на участках недр местного значения</w:t>
            </w:r>
          </w:p>
        </w:tc>
        <w:tc>
          <w:tcPr>
            <w:tcW w:w="1417" w:type="dxa"/>
          </w:tcPr>
          <w:p w:rsidR="00013E38" w:rsidRDefault="00013E38">
            <w:pPr>
              <w:pStyle w:val="ConsPlusNormal"/>
              <w:jc w:val="center"/>
            </w:pPr>
            <w:r>
              <w:lastRenderedPageBreak/>
              <w:t>ежегодно</w:t>
            </w:r>
          </w:p>
        </w:tc>
        <w:tc>
          <w:tcPr>
            <w:tcW w:w="2947" w:type="dxa"/>
          </w:tcPr>
          <w:p w:rsidR="00013E38" w:rsidRDefault="00013E38">
            <w:pPr>
              <w:pStyle w:val="ConsPlusNormal"/>
              <w:jc w:val="center"/>
            </w:pPr>
            <w:r>
              <w:t xml:space="preserve">сокращение доли субъектов с государственным или муниципальным участием, создание новых организаций частной формы </w:t>
            </w:r>
            <w:r>
              <w:lastRenderedPageBreak/>
              <w:t>собственности на территории Республики Карелия, занимающихся добычей полезных ископаемых на участках недр местного значения</w:t>
            </w:r>
          </w:p>
        </w:tc>
        <w:tc>
          <w:tcPr>
            <w:tcW w:w="5044" w:type="dxa"/>
          </w:tcPr>
          <w:p w:rsidR="00013E38" w:rsidRDefault="00013E38">
            <w:pPr>
              <w:pStyle w:val="ConsPlusNormal"/>
              <w:jc w:val="center"/>
            </w:pPr>
            <w:r>
              <w:lastRenderedPageBreak/>
              <w:t>Министерство природных ресурсов и экологии Республики Карелия</w:t>
            </w:r>
          </w:p>
        </w:tc>
      </w:tr>
      <w:tr w:rsidR="00013E38">
        <w:tc>
          <w:tcPr>
            <w:tcW w:w="623" w:type="dxa"/>
          </w:tcPr>
          <w:p w:rsidR="00013E38" w:rsidRDefault="00013E38">
            <w:pPr>
              <w:pStyle w:val="ConsPlusNormal"/>
              <w:jc w:val="center"/>
            </w:pPr>
            <w:r>
              <w:lastRenderedPageBreak/>
              <w:t>4.8.2.</w:t>
            </w:r>
          </w:p>
        </w:tc>
        <w:tc>
          <w:tcPr>
            <w:tcW w:w="3571" w:type="dxa"/>
          </w:tcPr>
          <w:p w:rsidR="00013E38" w:rsidRDefault="00013E38">
            <w:pPr>
              <w:pStyle w:val="ConsPlusNormal"/>
            </w:pPr>
            <w:r>
              <w:t>Совершенствование нормативно-правовой базы Республики Карелия в части упрощения порядка лицензирования документов и предоставления государственной услуги</w:t>
            </w:r>
          </w:p>
        </w:tc>
        <w:tc>
          <w:tcPr>
            <w:tcW w:w="1417" w:type="dxa"/>
          </w:tcPr>
          <w:p w:rsidR="00013E38" w:rsidRDefault="00013E38">
            <w:pPr>
              <w:pStyle w:val="ConsPlusNormal"/>
              <w:jc w:val="center"/>
            </w:pPr>
            <w:r>
              <w:t>ежегодно</w:t>
            </w:r>
          </w:p>
        </w:tc>
        <w:tc>
          <w:tcPr>
            <w:tcW w:w="2947" w:type="dxa"/>
          </w:tcPr>
          <w:p w:rsidR="00013E38" w:rsidRDefault="00013E38">
            <w:pPr>
              <w:pStyle w:val="ConsPlusNormal"/>
              <w:jc w:val="center"/>
            </w:pPr>
            <w:r>
              <w:t>сокращение сроков предоставления государственной услуги</w:t>
            </w:r>
          </w:p>
        </w:tc>
        <w:tc>
          <w:tcPr>
            <w:tcW w:w="5044" w:type="dxa"/>
          </w:tcPr>
          <w:p w:rsidR="00013E38" w:rsidRDefault="00013E38">
            <w:pPr>
              <w:pStyle w:val="ConsPlusNormal"/>
              <w:jc w:val="center"/>
            </w:pPr>
            <w:r>
              <w:t>Министерство природных ресурсов и экологии Республики Карелия</w:t>
            </w:r>
          </w:p>
        </w:tc>
      </w:tr>
    </w:tbl>
    <w:p w:rsidR="00013E38" w:rsidRDefault="00013E38">
      <w:pPr>
        <w:pStyle w:val="ConsPlusNormal"/>
        <w:jc w:val="both"/>
      </w:pPr>
    </w:p>
    <w:p w:rsidR="00013E38" w:rsidRDefault="00013E38">
      <w:pPr>
        <w:pStyle w:val="ConsPlusNormal"/>
        <w:jc w:val="both"/>
      </w:pPr>
    </w:p>
    <w:p w:rsidR="00013E38" w:rsidRDefault="00013E38">
      <w:pPr>
        <w:pStyle w:val="ConsPlusNormal"/>
        <w:pBdr>
          <w:top w:val="single" w:sz="6" w:space="0" w:color="auto"/>
        </w:pBdr>
        <w:spacing w:before="100" w:after="100"/>
        <w:jc w:val="both"/>
        <w:rPr>
          <w:sz w:val="2"/>
          <w:szCs w:val="2"/>
        </w:rPr>
      </w:pPr>
    </w:p>
    <w:p w:rsidR="002F0D19" w:rsidRDefault="002F0D19">
      <w:bookmarkStart w:id="1" w:name="_GoBack"/>
      <w:bookmarkEnd w:id="1"/>
    </w:p>
    <w:sectPr w:rsidR="002F0D19" w:rsidSect="0039636F">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E38"/>
    <w:rsid w:val="00013E38"/>
    <w:rsid w:val="002F0D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13E3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13E3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13E3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13E3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13E3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13E3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13E3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13E38"/>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13E3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13E3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13E3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13E3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13E3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13E3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13E3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13E3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18CA91E59099E022AA3B948A436EC56AD26E807794BF2A43390D79A67B6B4BF9306A1AA257EEBD2613CBB6247BC320D61i4J" TargetMode="External"/><Relationship Id="rId13" Type="http://schemas.openxmlformats.org/officeDocument/2006/relationships/hyperlink" Target="consultantplus://offline/ref=A18CA91E59099E022AA3A745B25ABB5BAA2DBF0D7C45F1F36ECF8CC730BFBEE8D449F8FF6320B2822077B6605CA0320C0B80D4A66BiAJ"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A18CA91E59099E022AA3A745B25ABB5BAA2FB50B7C4EF1F36ECF8CC730BFBEE8D449F8FA612BE6D26329EF301DEB3F0E109CD4A7A5B4853567i4J" TargetMode="External"/><Relationship Id="rId12" Type="http://schemas.openxmlformats.org/officeDocument/2006/relationships/hyperlink" Target="consultantplus://offline/ref=A18CA91E59099E022AA3A745B25ABB5BAA29B409744CF1F36ECF8CC730BFBEE8C649A0F6602EF8D3673CB9615B6BiFJ" TargetMode="External"/><Relationship Id="rId17" Type="http://schemas.openxmlformats.org/officeDocument/2006/relationships/hyperlink" Target="consultantplus://offline/ref=A18CA91E59099E022AA3A745B25ABB5BAA2EB60D7449F1F36ECF8CC730BFBEE8C649A0F6602EF8D3673CB9615B6BiFJ" TargetMode="External"/><Relationship Id="rId2" Type="http://schemas.microsoft.com/office/2007/relationships/stylesWithEffects" Target="stylesWithEffects.xml"/><Relationship Id="rId16" Type="http://schemas.openxmlformats.org/officeDocument/2006/relationships/hyperlink" Target="consultantplus://offline/ref=A18CA91E59099E022AA3A745B25ABB5BAA29B409744CF1F36ECF8CC730BFBEE8C649A0F6602EF8D3673CB9615B6BiFJ" TargetMode="External"/><Relationship Id="rId1" Type="http://schemas.openxmlformats.org/officeDocument/2006/relationships/styles" Target="styles.xml"/><Relationship Id="rId6" Type="http://schemas.openxmlformats.org/officeDocument/2006/relationships/hyperlink" Target="consultantplus://offline/ref=A18CA91E59099E022AA3A745B25ABB5BAB25B30D754AF1F36ECF8CC730BFBEE8C649A0F6602EF8D3673CB9615B6BiFJ" TargetMode="External"/><Relationship Id="rId11" Type="http://schemas.openxmlformats.org/officeDocument/2006/relationships/hyperlink" Target="consultantplus://offline/ref=A18CA91E59099E022AA3A745B25ABB5BAA29B20A7B4AF1F36ECF8CC730BFBEE8D449F8FA612BE7D66129EF301DEB3F0E109CD4A7A5B4853567i4J"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A18CA91E59099E022AA3A745B25ABB5BAA29B40A7F4BF1F36ECF8CC730BFBEE8C649A0F6602EF8D3673CB9615B6BiFJ" TargetMode="External"/><Relationship Id="rId10" Type="http://schemas.openxmlformats.org/officeDocument/2006/relationships/hyperlink" Target="consultantplus://offline/ref=A18CA91E59099E022AA3A745B25ABB5BAA2EB708744AF1F36ECF8CC730BFBEE8D449F8FA612BEED16029EF301DEB3F0E109CD4A7A5B4853567i4J"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A18CA91E59099E022AA3B948A436EC56AD26E8077944FEAC3B90D79A67B6B4BF9306A1AA257EEBD2613CBB6247BC320D61i4J" TargetMode="External"/><Relationship Id="rId14" Type="http://schemas.openxmlformats.org/officeDocument/2006/relationships/hyperlink" Target="consultantplus://offline/ref=A18CA91E59099E022AA3A745B25ABB5BAA2EB708744AF1F36ECF8CC730BFBEE8D449F8FA612BEED46D29EF301DEB3F0E109CD4A7A5B4853567i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67</Pages>
  <Words>16073</Words>
  <Characters>91617</Characters>
  <Application>Microsoft Office Word</Application>
  <DocSecurity>0</DocSecurity>
  <Lines>763</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Тимченко Диана Романовна</dc:creator>
  <cp:lastModifiedBy>Тимченко Диана Романовна</cp:lastModifiedBy>
  <cp:revision>1</cp:revision>
  <dcterms:created xsi:type="dcterms:W3CDTF">2021-03-15T09:34:00Z</dcterms:created>
  <dcterms:modified xsi:type="dcterms:W3CDTF">2021-03-15T09:35:00Z</dcterms:modified>
</cp:coreProperties>
</file>