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0E" w:rsidRDefault="0037290E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29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90E" w:rsidRDefault="0037290E">
            <w:pPr>
              <w:pStyle w:val="ConsPlusNormal"/>
              <w:outlineLvl w:val="0"/>
            </w:pPr>
            <w:r>
              <w:t>29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290E" w:rsidRDefault="0037290E">
            <w:pPr>
              <w:pStyle w:val="ConsPlusNormal"/>
              <w:jc w:val="right"/>
              <w:outlineLvl w:val="0"/>
            </w:pPr>
            <w:r>
              <w:t>N 64</w:t>
            </w:r>
          </w:p>
        </w:tc>
      </w:tr>
    </w:tbl>
    <w:p w:rsidR="0037290E" w:rsidRDefault="00372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Title"/>
        <w:jc w:val="center"/>
      </w:pPr>
      <w:r>
        <w:t>ГЛАВА РЕСПУБЛИКИ КАРЕЛИЯ</w:t>
      </w:r>
    </w:p>
    <w:p w:rsidR="0037290E" w:rsidRDefault="0037290E">
      <w:pPr>
        <w:pStyle w:val="ConsPlusTitle"/>
        <w:jc w:val="center"/>
      </w:pPr>
    </w:p>
    <w:p w:rsidR="0037290E" w:rsidRDefault="0037290E">
      <w:pPr>
        <w:pStyle w:val="ConsPlusTitle"/>
        <w:jc w:val="center"/>
      </w:pPr>
      <w:r>
        <w:t>УКАЗ</w:t>
      </w:r>
    </w:p>
    <w:p w:rsidR="0037290E" w:rsidRDefault="0037290E">
      <w:pPr>
        <w:pStyle w:val="ConsPlusTitle"/>
        <w:jc w:val="center"/>
      </w:pPr>
    </w:p>
    <w:p w:rsidR="0037290E" w:rsidRDefault="0037290E">
      <w:pPr>
        <w:pStyle w:val="ConsPlusTitle"/>
        <w:jc w:val="center"/>
      </w:pPr>
      <w:r>
        <w:t>О ПОРЯДКЕ</w:t>
      </w:r>
    </w:p>
    <w:p w:rsidR="0037290E" w:rsidRDefault="0037290E">
      <w:pPr>
        <w:pStyle w:val="ConsPlusTitle"/>
        <w:jc w:val="center"/>
      </w:pPr>
      <w:r>
        <w:t>ИЗДАНИЯ НОРМАТИВНЫХ ПРАВОВЫХ АКТОВ ОРГАНОВ</w:t>
      </w:r>
    </w:p>
    <w:p w:rsidR="0037290E" w:rsidRDefault="0037290E">
      <w:pPr>
        <w:pStyle w:val="ConsPlusTitle"/>
        <w:jc w:val="center"/>
      </w:pPr>
      <w:r>
        <w:t>ИСПОЛНИТЕЛЬНОЙ ВЛАСТИ РЕСПУБЛИКИ КАРЕЛИЯ И ТРЕБОВАНИЯХ,</w:t>
      </w:r>
    </w:p>
    <w:p w:rsidR="0037290E" w:rsidRDefault="0037290E">
      <w:pPr>
        <w:pStyle w:val="ConsPlusTitle"/>
        <w:jc w:val="center"/>
      </w:pPr>
      <w:proofErr w:type="gramStart"/>
      <w:r>
        <w:t>ПРЕДЪЯВЛЯЕМЫХ</w:t>
      </w:r>
      <w:proofErr w:type="gramEnd"/>
      <w:r>
        <w:t xml:space="preserve"> К ИХ ПРОЕКТАМ</w:t>
      </w:r>
    </w:p>
    <w:p w:rsidR="0037290E" w:rsidRDefault="00372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90E" w:rsidRDefault="00372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90E" w:rsidRDefault="003729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37290E" w:rsidRDefault="00372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16.09.2014 </w:t>
            </w:r>
            <w:hyperlink r:id="rId5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08.07.2016 </w:t>
            </w:r>
            <w:hyperlink r:id="rId6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01.08.2017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частью 3 статьи 26</w:t>
        </w:r>
      </w:hyperlink>
      <w:r>
        <w:t xml:space="preserve"> Закона Республики Карелия от 4 июля 2012 года N 1619-ЗРК "О нормативных правовых актах Республики Карелия", Соглашением между Министерством юстиции Российской Федерации и Правительством Республики Карелия о взаимодействии в сфере юстиции постановляю: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1" w:history="1">
        <w:r>
          <w:rPr>
            <w:color w:val="0000FF"/>
          </w:rPr>
          <w:t>Порядок</w:t>
        </w:r>
      </w:hyperlink>
      <w:r>
        <w:t xml:space="preserve"> издания нормативных правовых актов органов исполнительной власти Республики Карелия и требования, предъявляемые к их проектам (далее - Порядок).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2. Установить, что руководители органов исполнительной власти Республики Карелия несут персональную ответственность за несоблюдение Порядка.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3. Установить, что Администрация Главы Республики Карелия вправе проводить проверку деятельности органов исполнительной власти Республики Карелия по соблюдению Порядка.</w:t>
      </w:r>
    </w:p>
    <w:p w:rsidR="0037290E" w:rsidRDefault="003729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РК от 08.07.2016 N 90)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Главы Республики Карелия от 10 января 2003 года N 10 "О порядке подготовки нормативных правовых актов органов исполнительной власти Республики Карелия и их государственной регистрации" (Собрание законодательства Республики Карелия, 2003, N 1, ст. 14);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Указа Главы Республики Карелия от 7 февраля 2006 года N 8 "О внесении изменений в отдельные указы Главы Республики Карелия" (Собрание законодательства Республики Карелия, 2006, N 2, ст. 141);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Указа Главы Республики Карелия от 29 декабря 2006 года N 194 "О внесении изменений в отдельные указы Главы Республики Карелия" (Собрание законодательства Республики Карелия, 2006, N 12, ст. 1497);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приложения к Указу Главы Республики Карелия от 18 сентября 2008 года N 58 "О внесении изменений в отдельные указы Главы Республики Карелия" (Собрание законодательства Республики Карелия, 2008, N 9, ст. 1084);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Указ</w:t>
        </w:r>
      </w:hyperlink>
      <w:r>
        <w:t xml:space="preserve"> Главы Республики Карелия от 30 июля 2009 года N 62 "О внесении изменений в Указ Главы Республики Карелия от 10 января 2003 года N 10" (Собрание законодательства Республики Карелия, 2009, N 7, ст. 792);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Главы Республики Карелия от 8 декабря 2010 года N 187 "О внесении изменений в Указ Главы Республики Карелия от 10 января 2003 года N 10" (Собрание законодательства Республики Карелия, 2010, N 12, ст. 1656);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Указ</w:t>
        </w:r>
      </w:hyperlink>
      <w:r>
        <w:t xml:space="preserve"> Главы Республики Карелия от 25 марта 2011 года N 24 "О внесении изменений в Указ Главы Республики Карелия от 10 января 2003 года N 10" (Собрание законодательства Республики Карелия, 2011, N 3, ст. 287);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Указ</w:t>
        </w:r>
      </w:hyperlink>
      <w:r>
        <w:t xml:space="preserve"> Главы Республики Карелия от 14 марта 2012 года N 16 "О внесении изменений в Указ Главы Республики Карелия от 10 января 2003 года N 10" (Собрание законодательства Республики Карелия, 2012, N 3, ст. 425);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</w:t>
        </w:r>
      </w:hyperlink>
      <w:r>
        <w:t xml:space="preserve"> Главы Республики Карелия от 4 апреля 2012 года N 21 "О внесении изменений в Указ Главы Республики Карелия от 10 января 2003 года N 10" (Собрание законодательства Республики Карелия, 2012, N 4, ст. 614);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Главы Республики Карелия от 12 июля 2012 года N 89 "О внесении изменений в Указ Главы Республики Карелия от 10 января 2003 года N 10" (Собрание законодательства Республики Карелия, 2012, N 7, ст. 1294);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Главы Республики Карелия от 18 октября 2012 года N 133 "О внесении изменений в Указ Главы Республики Карелия от 10 января 2003 года N 10" (Собрание законодательства Республики Карелия, 2012, N 10, ст. 1792);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Главы Республики Карелия от 19 августа 2013 года N 65 "О внесении изменений в Указ Главы Республики Карелия от 10 января 2003 года N 10" (Собрание законодательства Республики Карелия, 2013, N 8, ст. 1421);</w:t>
      </w:r>
    </w:p>
    <w:p w:rsidR="0037290E" w:rsidRDefault="0037290E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Главы Республики Карелия от 28 декабря 2013 года N 107 "О внесении изменения в Указ Главы Республики Карелия от 10 января 2003 года N 10" (Карелия, 2014, 14 января).</w:t>
      </w: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jc w:val="right"/>
      </w:pPr>
      <w:r>
        <w:t>Глава Республики Карелия</w:t>
      </w:r>
    </w:p>
    <w:p w:rsidR="0037290E" w:rsidRDefault="0037290E">
      <w:pPr>
        <w:pStyle w:val="ConsPlusNormal"/>
        <w:jc w:val="right"/>
      </w:pPr>
      <w:r>
        <w:t>А.П.ХУДИЛАЙНЕН</w:t>
      </w:r>
    </w:p>
    <w:p w:rsidR="0037290E" w:rsidRDefault="0037290E">
      <w:pPr>
        <w:pStyle w:val="ConsPlusNormal"/>
        <w:jc w:val="both"/>
      </w:pPr>
      <w:r>
        <w:t>г. Петрозаводск</w:t>
      </w:r>
    </w:p>
    <w:p w:rsidR="0037290E" w:rsidRDefault="0037290E">
      <w:pPr>
        <w:pStyle w:val="ConsPlusNormal"/>
        <w:spacing w:before="220"/>
        <w:jc w:val="both"/>
      </w:pPr>
      <w:r>
        <w:t>29 июля 2014 года</w:t>
      </w:r>
    </w:p>
    <w:p w:rsidR="0037290E" w:rsidRDefault="0037290E">
      <w:pPr>
        <w:pStyle w:val="ConsPlusNormal"/>
        <w:spacing w:before="220"/>
        <w:jc w:val="both"/>
      </w:pPr>
      <w:r>
        <w:t>N 64</w:t>
      </w: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jc w:val="right"/>
        <w:outlineLvl w:val="0"/>
      </w:pPr>
      <w:r>
        <w:t>Утвержден</w:t>
      </w:r>
    </w:p>
    <w:p w:rsidR="0037290E" w:rsidRDefault="0037290E">
      <w:pPr>
        <w:pStyle w:val="ConsPlusNormal"/>
        <w:jc w:val="right"/>
      </w:pPr>
      <w:r>
        <w:t>Указом</w:t>
      </w:r>
    </w:p>
    <w:p w:rsidR="0037290E" w:rsidRDefault="0037290E">
      <w:pPr>
        <w:pStyle w:val="ConsPlusNormal"/>
        <w:jc w:val="right"/>
      </w:pPr>
      <w:r>
        <w:t>Главы Республики Карелия</w:t>
      </w:r>
    </w:p>
    <w:p w:rsidR="0037290E" w:rsidRDefault="0037290E">
      <w:pPr>
        <w:pStyle w:val="ConsPlusNormal"/>
        <w:jc w:val="right"/>
      </w:pPr>
      <w:r>
        <w:t>от 29 июля 2014 года N 64</w:t>
      </w: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Title"/>
        <w:jc w:val="center"/>
      </w:pPr>
      <w:bookmarkStart w:id="1" w:name="P51"/>
      <w:bookmarkEnd w:id="1"/>
      <w:r>
        <w:t>ПОРЯДОК</w:t>
      </w:r>
    </w:p>
    <w:p w:rsidR="0037290E" w:rsidRDefault="0037290E">
      <w:pPr>
        <w:pStyle w:val="ConsPlusTitle"/>
        <w:jc w:val="center"/>
      </w:pPr>
      <w:r>
        <w:t>ИЗДАНИЯ НОРМАТИВНЫХ ПРАВОВЫХ АКТОВ ОРГАНОВ</w:t>
      </w:r>
    </w:p>
    <w:p w:rsidR="0037290E" w:rsidRDefault="0037290E">
      <w:pPr>
        <w:pStyle w:val="ConsPlusTitle"/>
        <w:jc w:val="center"/>
      </w:pPr>
      <w:r>
        <w:t>ИСПОЛНИТЕЛЬНОЙ ВЛАСТИ РЕСПУБЛИКИ КАРЕЛИЯ И ТРЕБОВАНИЯ,</w:t>
      </w:r>
    </w:p>
    <w:p w:rsidR="0037290E" w:rsidRDefault="0037290E">
      <w:pPr>
        <w:pStyle w:val="ConsPlusTitle"/>
        <w:jc w:val="center"/>
      </w:pPr>
      <w:proofErr w:type="gramStart"/>
      <w:r>
        <w:t>ПРЕДЪЯВЛЯЕМЫЕ</w:t>
      </w:r>
      <w:proofErr w:type="gramEnd"/>
      <w:r>
        <w:t xml:space="preserve"> К ИХ ПРОЕКТАМ</w:t>
      </w:r>
    </w:p>
    <w:p w:rsidR="0037290E" w:rsidRDefault="00372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9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90E" w:rsidRDefault="003729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90E" w:rsidRDefault="0037290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Указов Главы РК</w:t>
            </w:r>
            <w:proofErr w:type="gramEnd"/>
          </w:p>
          <w:p w:rsidR="0037290E" w:rsidRDefault="003729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16.09.2014 </w:t>
            </w:r>
            <w:hyperlink r:id="rId23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08.07.2016 </w:t>
            </w:r>
            <w:hyperlink r:id="rId24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01.08.2017 </w:t>
            </w:r>
            <w:hyperlink r:id="rId25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ind w:firstLine="540"/>
        <w:jc w:val="both"/>
      </w:pPr>
      <w:r>
        <w:t>1. Нормативные правовые акты органов исполнительной власти Республики Карелия (далее - нормативные акты) принимаются (издаются) на основе и во исполнение законодательства Российской Федерации и Республики Карелия, а также по инициативе органов исполнительной власти Республики Карелия в пределах их компетенции.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Нормативные акты принимаются (издаются) в виде постановлений, положений, приказов, правил, инструкций.</w:t>
      </w:r>
      <w:proofErr w:type="gramEnd"/>
    </w:p>
    <w:p w:rsidR="0037290E" w:rsidRDefault="0037290E">
      <w:pPr>
        <w:pStyle w:val="ConsPlusNormal"/>
        <w:spacing w:before="220"/>
        <w:ind w:firstLine="540"/>
        <w:jc w:val="both"/>
      </w:pPr>
      <w:r>
        <w:t>3. Срок подготовки и принятия (издания) нормативного акта во исполнение законов Республики Карелия, указов и распоряжений Главы Республики Карелия, постановлений и распоряжений Правительства Республики Карелия не должен превышать одного месяца со дня вступления в силу указанных нормативных правовых актов, если в них не установлен другой срок.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4. Нормативный акт может быть издан совместно несколькими органами исполнительной власти Республики Карелия или одним из них по согласованию с другим.</w:t>
      </w:r>
    </w:p>
    <w:p w:rsidR="0037290E" w:rsidRDefault="0037290E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5. Проект нормативного акта подлежит согласованию с заинтересованными органами исполнительной власти Республики Карелия, а при необходимости - с иными органами и организациями, если такое согласование является обязательным в соответствии с законодательством, а </w:t>
      </w:r>
      <w:proofErr w:type="gramStart"/>
      <w:r>
        <w:t>также</w:t>
      </w:r>
      <w:proofErr w:type="gramEnd"/>
      <w:r>
        <w:t xml:space="preserve"> если в нормативном акте содержатся положения, нормы и поручения, касающиеся других органов исполнительной власти Республики Карелия, иных органов и организаций.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Проект, переданный на согласование в органы исполнительной власти Республики Карелия, должен быть рассмотрен в течение трех рабочих дней, переданный в Министерство финансов Республики Карелия, - в течение пяти рабочих дней. Исчисление срока рассмотрения переданного на согласование проекта начинается со дня, следующего за днем его представления в соответствующий орган исполнительной власти Республики Карелия.</w:t>
      </w:r>
    </w:p>
    <w:p w:rsidR="0037290E" w:rsidRDefault="003729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РК от 16.09.2014 N 71)</w:t>
      </w:r>
    </w:p>
    <w:p w:rsidR="0037290E" w:rsidRDefault="0037290E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6. Сложные по объему и содержанию проекты нормативных актов могут направляться в Управление Министерства юстиции Российской Федерации по Республике Карелия (далее - орган юстиции). В </w:t>
      </w:r>
      <w:proofErr w:type="gramStart"/>
      <w:r>
        <w:t>целях</w:t>
      </w:r>
      <w:proofErr w:type="gramEnd"/>
      <w:r>
        <w:t xml:space="preserve"> обеспечения проведения в установленном федеральным законодательством порядке проверки соответствия проекта нормативного акта федеральному законодательству и антикоррупционной экспертизы проекты нормативных актов направляются в прокуратуру Республики Карелия.</w:t>
      </w:r>
    </w:p>
    <w:p w:rsidR="0037290E" w:rsidRDefault="003729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РК от 16.09.2014 N 71)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Проект нормативного акта до его направления в органы, указанные в </w:t>
      </w:r>
      <w:hyperlink w:anchor="P63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6" w:history="1">
        <w:r>
          <w:rPr>
            <w:color w:val="0000FF"/>
          </w:rPr>
          <w:t>6</w:t>
        </w:r>
      </w:hyperlink>
      <w:r>
        <w:t xml:space="preserve"> настоящего Порядка, должен быть проверен на соответствие законодательству Российской Федерации и Республики Карелия, а также правилам русского языка и завизирован руководителем юридической службы органа исполнительной власти Республики Карелия или специалистом по правовым вопросам при отсутствии в органе исполнительной власти Республики Карелия юридической службы.</w:t>
      </w:r>
      <w:proofErr w:type="gramEnd"/>
    </w:p>
    <w:p w:rsidR="0037290E" w:rsidRDefault="0037290E">
      <w:pPr>
        <w:pStyle w:val="ConsPlusNormal"/>
        <w:spacing w:before="220"/>
        <w:ind w:firstLine="540"/>
        <w:jc w:val="both"/>
      </w:pPr>
      <w:proofErr w:type="gramStart"/>
      <w:r>
        <w:t xml:space="preserve">Проект нормативного акта, устанавливающий новые или изменяющий ранее предусмотренные нормативными актами обязанности для субъектов предпринимательской и инвестиционной деятельности, а также устанавливающий, изменяющий или отменяющий ранее установленную ответственность за нарушение нормативных актов, затрагивающих вопросы осуществления предпринимательской и инвестиционной деятельности, подлежит оценке регулирующего воздействия в порядке, установленном Правительством Республики Карелия, </w:t>
      </w:r>
      <w:r>
        <w:lastRenderedPageBreak/>
        <w:t xml:space="preserve">после согласования с органами, указанными в </w:t>
      </w:r>
      <w:hyperlink w:anchor="P63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66" w:history="1">
        <w:r>
          <w:rPr>
            <w:color w:val="0000FF"/>
          </w:rPr>
          <w:t>6</w:t>
        </w:r>
      </w:hyperlink>
      <w:r>
        <w:t xml:space="preserve"> настоящего Порядка.</w:t>
      </w:r>
      <w:proofErr w:type="gramEnd"/>
    </w:p>
    <w:p w:rsidR="0037290E" w:rsidRDefault="0037290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Главы РК от 08.07.2016 N 90)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8. Согласование нормативного акта оформляется визами. Визу проставляет руководитель или лицо, исполняющее его обязанности. Виза включает в себя наименование должности, личную подпись визирующего, расшифровку подписи, дату. Виза проставляется в нижней части последнего листа подлинника нормативного акта.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9. Структура нормативного акта должна обеспечивать логическое развитие темы правового регулирования.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Нормативные предписания оформляются в виде пунктов, которые </w:t>
      </w:r>
      <w:proofErr w:type="gramStart"/>
      <w:r>
        <w:t>нумеруются арабскими цифрами с точкой и заголовков не имеют</w:t>
      </w:r>
      <w:proofErr w:type="gramEnd"/>
      <w:r>
        <w:t>. Пункты могут подразделяться на подпункты, которые могут иметь буквенную или цифровую нумерацию.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Если в нормативном акте приводятся таблицы, графики, карты, схемы, то они должны оформляться в виде приложений, а соответствующие пункты нормативного акта должны иметь ссылки на эти приложения.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10. Одновременно с разработкой проекта нормативного акта должны быть подготовлены предложения об изменении или признании утратившими силу ранее изданных актов или их частей, затрагивающих регулируемые проектом нормативного акта правоотношения.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Нормативные акты, изданные совместно или по согласованию с другими органами исполнительной власти Республики Карелия, изменяются или признаются утратившими силу по согласованию с этими органами исполнительной власти Республики Карелия.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Положения об изменении или признании </w:t>
      </w:r>
      <w:proofErr w:type="gramStart"/>
      <w:r>
        <w:t>утратившими</w:t>
      </w:r>
      <w:proofErr w:type="gramEnd"/>
      <w:r>
        <w:t xml:space="preserve"> силу ранее изданных актов или их частей включаются в текст нормативного акта.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11. Нормативные акты подписываются руководителем органа исполнительной власти Республики Карелия или лицом, исполняющим его обязанности.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Подписанный нормативный акт должен иметь следующие реквизиты: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наименование органа (органов), издавшег</w:t>
      </w:r>
      <w:proofErr w:type="gramStart"/>
      <w:r>
        <w:t>о(</w:t>
      </w:r>
      <w:proofErr w:type="gramEnd"/>
      <w:r>
        <w:t>их) акт;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наименование вида акта и его название;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дата подписания (утверждения) акта и его номер;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наименование должности и фамилия лица, подписавшего акт.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Нормативный акт, принятый (изданный) совместно с другими органами исполнительной власти Республики Карелия, должен иметь соответствующие номера и единую дату.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12. Официальному опубликованию подлежат нормативные акты, затрагивающие права, свободы и обязанности человека и гражданина, устанавливающие правовой статус организаций или имеющие межведомственный характер. В </w:t>
      </w:r>
      <w:proofErr w:type="gramStart"/>
      <w:r>
        <w:t>случае</w:t>
      </w:r>
      <w:proofErr w:type="gramEnd"/>
      <w:r>
        <w:t xml:space="preserve"> если нормативный акт содержит сведения, составляющие государственную тайну, или сведения конфиденциального характера, то официальному опубликованию подлежат только наименование акта, его дата, место принятия (издания) и номер акта, а также положения, не содержащие подобных сведений.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13. Органы исполнительной власти Республики Карелия самостоятельно осуществляют отбор нормативных актов для официального опубликования.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14. Не </w:t>
      </w:r>
      <w:proofErr w:type="gramStart"/>
      <w:r>
        <w:t>позднее</w:t>
      </w:r>
      <w:proofErr w:type="gramEnd"/>
      <w:r>
        <w:t xml:space="preserve"> чем на следующий день после подписания нормативного акта орган </w:t>
      </w:r>
      <w:r>
        <w:lastRenderedPageBreak/>
        <w:t>исполнительной власти Республики Карелия, принявший (издавший) нормативный акт, направляет: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в Администрацию Главы Республики Карелия для официального опубликования экземпляр нормативного акта на печатном носителе и в электронном виде на адрес: proc@gov.karelia.ru в форматах "</w:t>
      </w:r>
      <w:proofErr w:type="spellStart"/>
      <w:r>
        <w:t>pdf</w:t>
      </w:r>
      <w:proofErr w:type="spellEnd"/>
      <w:r>
        <w:t>", а также "</w:t>
      </w:r>
      <w:proofErr w:type="spellStart"/>
      <w:r>
        <w:t>doc</w:t>
      </w:r>
      <w:proofErr w:type="spellEnd"/>
      <w:r>
        <w:t>" или "</w:t>
      </w:r>
      <w:proofErr w:type="spellStart"/>
      <w:r>
        <w:t>docx</w:t>
      </w:r>
      <w:proofErr w:type="spellEnd"/>
      <w:r>
        <w:t>";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в Законодательное Собрание Республики Карелия и прокуратуру Республики Карелия копии нормативного акта на печатном носителе.</w:t>
      </w:r>
    </w:p>
    <w:p w:rsidR="0037290E" w:rsidRDefault="0037290E">
      <w:pPr>
        <w:pStyle w:val="ConsPlusNormal"/>
        <w:jc w:val="both"/>
      </w:pPr>
      <w:r>
        <w:t xml:space="preserve">(п. 14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РК от 01.08.2017 N 95)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Администрация Главы Республики Карелия обеспечивает официальное опубликование нормативных актов на "Официальном интернет-портале правовой информации" (www.pravo.gov.ru) и в официальном периодическом издании "Собрание законодательства Республики Карелия".</w:t>
      </w:r>
      <w:proofErr w:type="gramEnd"/>
    </w:p>
    <w:p w:rsidR="0037290E" w:rsidRDefault="0037290E">
      <w:pPr>
        <w:pStyle w:val="ConsPlusNormal"/>
        <w:jc w:val="both"/>
      </w:pPr>
      <w:r>
        <w:t xml:space="preserve">(п. 15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РК от 01.08.2017 N 95)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16. Администрация Главы Республики Карелия в 7-дневный срок после дня первого официального опубликования нормативных актов направляет </w:t>
      </w:r>
      <w:proofErr w:type="gramStart"/>
      <w:r>
        <w:t>в орган юстиции в электронном виде сведения об источниках их официального опубликования в виде текста в одном из следующих форматов</w:t>
      </w:r>
      <w:proofErr w:type="gramEnd"/>
      <w:r>
        <w:t>: "</w:t>
      </w:r>
      <w:proofErr w:type="spellStart"/>
      <w:r>
        <w:t>doc</w:t>
      </w:r>
      <w:proofErr w:type="spellEnd"/>
      <w:r>
        <w:t>", "</w:t>
      </w:r>
      <w:proofErr w:type="spellStart"/>
      <w:r>
        <w:t>docx</w:t>
      </w:r>
      <w:proofErr w:type="spellEnd"/>
      <w:r>
        <w:t>", "</w:t>
      </w:r>
      <w:proofErr w:type="spellStart"/>
      <w:r>
        <w:t>odt</w:t>
      </w:r>
      <w:proofErr w:type="spellEnd"/>
      <w:r>
        <w:t>", "</w:t>
      </w:r>
      <w:proofErr w:type="spellStart"/>
      <w:r>
        <w:t>rtf</w:t>
      </w:r>
      <w:proofErr w:type="spellEnd"/>
      <w:r>
        <w:t>".</w:t>
      </w:r>
    </w:p>
    <w:p w:rsidR="0037290E" w:rsidRDefault="003729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РК от 01.08.2017 N 95)</w:t>
      </w:r>
    </w:p>
    <w:p w:rsidR="0037290E" w:rsidRDefault="0037290E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17. Органы исполнительной власти Республики Карелия в 7-дневный срок после дня первого официального опубликования нормативных актов направляют в орган юстиции их копии для включения этих актов в федеральный регистр нормативных правовых актов субъектов Российской Федерации и проведения правовой экспертизы в соответствии с федеральным законодательством.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Копии нормативных актов направляются в формате "</w:t>
      </w:r>
      <w:proofErr w:type="spellStart"/>
      <w:r>
        <w:t>pdf</w:t>
      </w:r>
      <w:proofErr w:type="spellEnd"/>
      <w:r>
        <w:t xml:space="preserve">" (в одном файле, который должен содержать только нераспознанный электронный образ нормативного акта на бумажном носителе с разрешением не более 300 </w:t>
      </w:r>
      <w:proofErr w:type="spellStart"/>
      <w:r>
        <w:t>dpi</w:t>
      </w:r>
      <w:proofErr w:type="spellEnd"/>
      <w:r>
        <w:t>) и в виде текста в одном из следующих форматов: "</w:t>
      </w:r>
      <w:proofErr w:type="spellStart"/>
      <w:r>
        <w:t>doc</w:t>
      </w:r>
      <w:proofErr w:type="spellEnd"/>
      <w:r>
        <w:t>", "</w:t>
      </w:r>
      <w:proofErr w:type="spellStart"/>
      <w:r>
        <w:t>docx</w:t>
      </w:r>
      <w:proofErr w:type="spellEnd"/>
      <w:r>
        <w:t>", "</w:t>
      </w:r>
      <w:proofErr w:type="spellStart"/>
      <w:r>
        <w:t>odt</w:t>
      </w:r>
      <w:proofErr w:type="spellEnd"/>
      <w:r>
        <w:t>", "</w:t>
      </w:r>
      <w:proofErr w:type="spellStart"/>
      <w:r>
        <w:t>rtf</w:t>
      </w:r>
      <w:proofErr w:type="spellEnd"/>
      <w:r>
        <w:t>".</w:t>
      </w:r>
    </w:p>
    <w:p w:rsidR="0037290E" w:rsidRDefault="0037290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РК от 01.08.2017 N 95)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18. Представление нормативного акта, изданного совместно несколькими органами исполнительной власти Республики Карелия, возлагается на орган, который указан первым в числе </w:t>
      </w:r>
      <w:proofErr w:type="gramStart"/>
      <w:r>
        <w:t>подписавших</w:t>
      </w:r>
      <w:proofErr w:type="gramEnd"/>
      <w:r>
        <w:t xml:space="preserve"> нормативный акт.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19. Нормативные акты, запрошенные органом юстиции, направляются органами исполнительной власти Республики Карелия не позднее 7 дней со дня получения соответствующего запроса.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20. Утратил силу с 1 сентября 2017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Главы РК от 01.08.2017 N 95.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получении экспертного заключения органа юстиции, содержащего выводы о несоответствии нормативного акта федеральному законодательству и (или) законодательству Республики Карелия, наличии положений, способствующих созданию условий для проявления коррупции, и (или) множественных нарушений правил юридической техники, орган исполнительной власти Республики Карелия в течение 30 дней издает нормативный акт, устраняющий выявленные нарушения, и направляет его в орган юстиции в соответствии с </w:t>
      </w:r>
      <w:hyperlink w:anchor="P95" w:history="1">
        <w:r>
          <w:rPr>
            <w:color w:val="0000FF"/>
          </w:rPr>
          <w:t>пунктом 17</w:t>
        </w:r>
        <w:proofErr w:type="gramEnd"/>
      </w:hyperlink>
      <w:r>
        <w:t xml:space="preserve"> настоящего Порядка либо представляет в орган юстиции письмо с мотивированным обоснованием причин несогласия с выводами, изложенными в экспертном заключении.</w:t>
      </w:r>
    </w:p>
    <w:p w:rsidR="0037290E" w:rsidRDefault="0037290E">
      <w:pPr>
        <w:pStyle w:val="ConsPlusNormal"/>
        <w:jc w:val="both"/>
      </w:pPr>
      <w:r>
        <w:t xml:space="preserve">(п. 21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РК от 01.08.2017 N 95)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21.1. Ответственность за своевременность и аутентичность представленных в </w:t>
      </w:r>
      <w:r>
        <w:lastRenderedPageBreak/>
        <w:t>Администрацию Главы Республики Карелия, в орган юстиции экземпляров нормативных актов несут руководители соответствующих органов исполнительной власти Республики Карелия.</w:t>
      </w:r>
    </w:p>
    <w:p w:rsidR="0037290E" w:rsidRDefault="0037290E">
      <w:pPr>
        <w:pStyle w:val="ConsPlusNormal"/>
        <w:jc w:val="both"/>
      </w:pPr>
      <w:r>
        <w:t xml:space="preserve">(п. 21.1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Указом</w:t>
        </w:r>
      </w:hyperlink>
      <w:r>
        <w:t xml:space="preserve"> Главы РК от 01.08.2017 N 95)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>22. Нормативные акты, подлежащие официальному опубликованию, вступают в силу со дня их официального опубликования.</w:t>
      </w:r>
    </w:p>
    <w:p w:rsidR="0037290E" w:rsidRDefault="0037290E">
      <w:pPr>
        <w:pStyle w:val="ConsPlusNormal"/>
        <w:spacing w:before="220"/>
        <w:ind w:firstLine="540"/>
        <w:jc w:val="both"/>
      </w:pPr>
      <w:r>
        <w:t xml:space="preserve">С учетом требований </w:t>
      </w:r>
      <w:hyperlink r:id="rId36" w:history="1">
        <w:r>
          <w:rPr>
            <w:color w:val="0000FF"/>
          </w:rPr>
          <w:t>статьи 27</w:t>
        </w:r>
      </w:hyperlink>
      <w:r>
        <w:t xml:space="preserve"> Закона Республики Карелия от 4 июля 2012 года N 1619-ЗРК "О нормативных правовых актах Республики Карелия" в нормативных актах может быть установлен иной порядок вступления их в силу.</w:t>
      </w: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jc w:val="both"/>
      </w:pPr>
    </w:p>
    <w:p w:rsidR="0037290E" w:rsidRDefault="00372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BF8" w:rsidRDefault="00F25BF8"/>
    <w:sectPr w:rsidR="00F25BF8" w:rsidSect="001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0E"/>
    <w:rsid w:val="0037290E"/>
    <w:rsid w:val="00F2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21B6FCCB5E7DE6E4ADF6514DEDA61355C3C8E8C75127DAB55BF09BA665F9E5A022287716893C5914E880D6E2F62A67267E0E5701F914FC0DFB1DCX7O6J" TargetMode="External"/><Relationship Id="rId13" Type="http://schemas.openxmlformats.org/officeDocument/2006/relationships/hyperlink" Target="consultantplus://offline/ref=81021B6FCCB5E7DE6E4ADF6514DEDA61355C3C8E88741174A35CE203B23F539C5D0D7D9076219FC4914E880C617067B3633FECE66C009150DCDDB3XDOEJ" TargetMode="External"/><Relationship Id="rId18" Type="http://schemas.openxmlformats.org/officeDocument/2006/relationships/hyperlink" Target="consultantplus://offline/ref=81021B6FCCB5E7DE6E4ADF6514DEDA61355C3C8E8A7C127BAE5CE203B23F539C5D0D7D82767993C59350880E742636F5X3O6J" TargetMode="External"/><Relationship Id="rId26" Type="http://schemas.openxmlformats.org/officeDocument/2006/relationships/hyperlink" Target="consultantplus://offline/ref=81021B6FCCB5E7DE6E4ADF6514DEDA61355C3C8E8A751178A85CE203B23F539C5D0D7D9076219FC4914E8908617067B3633FECE66C009150DCDDB3XDO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021B6FCCB5E7DE6E4ADF6514DEDA61355C3C8E8A79127CAD5CE203B23F539C5D0D7D82767993C59350880E742636F5X3O6J" TargetMode="External"/><Relationship Id="rId34" Type="http://schemas.openxmlformats.org/officeDocument/2006/relationships/hyperlink" Target="consultantplus://offline/ref=81021B6FCCB5E7DE6E4ADF6514DEDA61355C3C8E8C7E1174AD5CE203B23F539C5D0D7D9076219FC4914E8809617067B3633FECE66C009150DCDDB3XDOEJ" TargetMode="External"/><Relationship Id="rId7" Type="http://schemas.openxmlformats.org/officeDocument/2006/relationships/hyperlink" Target="consultantplus://offline/ref=81021B6FCCB5E7DE6E4ADF6514DEDA61355C3C8E8C7E1174AD5CE203B23F539C5D0D7D9076219FC4914E8909617067B3633FECE66C009150DCDDB3XDOEJ" TargetMode="External"/><Relationship Id="rId12" Type="http://schemas.openxmlformats.org/officeDocument/2006/relationships/hyperlink" Target="consultantplus://offline/ref=81021B6FCCB5E7DE6E4ADF6514DEDA61355C3C8E88781B7CAD5CE203B23F539C5D0D7D9076219FC4914E8909617067B3633FECE66C009150DCDDB3XDOEJ" TargetMode="External"/><Relationship Id="rId17" Type="http://schemas.openxmlformats.org/officeDocument/2006/relationships/hyperlink" Target="consultantplus://offline/ref=81021B6FCCB5E7DE6E4ADF6514DEDA61355C3C8E8B751B7DAF5CE203B23F539C5D0D7D82767993C59350880E742636F5X3O6J" TargetMode="External"/><Relationship Id="rId25" Type="http://schemas.openxmlformats.org/officeDocument/2006/relationships/hyperlink" Target="consultantplus://offline/ref=81021B6FCCB5E7DE6E4ADF6514DEDA61355C3C8E8C7E1174AD5CE203B23F539C5D0D7D9076219FC4914E8909617067B3633FECE66C009150DCDDB3XDOEJ" TargetMode="External"/><Relationship Id="rId33" Type="http://schemas.openxmlformats.org/officeDocument/2006/relationships/hyperlink" Target="consultantplus://offline/ref=81021B6FCCB5E7DE6E4ADF6514DEDA61355C3C8E8C7E1174AD5CE203B23F539C5D0D7D9076219FC4914E880A617067B3633FECE66C009150DCDDB3XDOE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021B6FCCB5E7DE6E4ADF6514DEDA61355C3C8E8B7A1279AC5CE203B23F539C5D0D7D82767993C59350880E742636F5X3O6J" TargetMode="External"/><Relationship Id="rId20" Type="http://schemas.openxmlformats.org/officeDocument/2006/relationships/hyperlink" Target="consultantplus://offline/ref=81021B6FCCB5E7DE6E4ADF6514DEDA61355C3C8E8A7E127BA85CE203B23F539C5D0D7D82767993C59350880E742636F5X3O6J" TargetMode="External"/><Relationship Id="rId29" Type="http://schemas.openxmlformats.org/officeDocument/2006/relationships/hyperlink" Target="consultantplus://offline/ref=81021B6FCCB5E7DE6E4ADF6514DEDA61355C3C8E8C7E1174AD5CE203B23F539C5D0D7D9076219FC4914E8908617067B3633FECE66C009150DCDDB3XDO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21B6FCCB5E7DE6E4ADF6514DEDA61355C3C8E8D7B147BA85CE203B23F539C5D0D7D9076219FC4914E8909617067B3633FECE66C009150DCDDB3XDOEJ" TargetMode="External"/><Relationship Id="rId11" Type="http://schemas.openxmlformats.org/officeDocument/2006/relationships/hyperlink" Target="consultantplus://offline/ref=81021B6FCCB5E7DE6E4ADF6514DEDA61355C3C8E887F1374A85CE203B23F539C5D0D7D9076219FC4914E8909617067B3633FECE66C009150DCDDB3XDOEJ" TargetMode="External"/><Relationship Id="rId24" Type="http://schemas.openxmlformats.org/officeDocument/2006/relationships/hyperlink" Target="consultantplus://offline/ref=81021B6FCCB5E7DE6E4ADF6514DEDA61355C3C8E8D7B147BA85CE203B23F539C5D0D7D9076219FC4914E8907617067B3633FECE66C009150DCDDB3XDOEJ" TargetMode="External"/><Relationship Id="rId32" Type="http://schemas.openxmlformats.org/officeDocument/2006/relationships/hyperlink" Target="consultantplus://offline/ref=81021B6FCCB5E7DE6E4ADF6514DEDA61355C3C8E8C7E1174AD5CE203B23F539C5D0D7D9076219FC4914E880C617067B3633FECE66C009150DCDDB3XDOE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1021B6FCCB5E7DE6E4ADF6514DEDA61355C3C8E8A751178A85CE203B23F539C5D0D7D9076219FC4914E8909617067B3633FECE66C009150DCDDB3XDOEJ" TargetMode="External"/><Relationship Id="rId15" Type="http://schemas.openxmlformats.org/officeDocument/2006/relationships/hyperlink" Target="consultantplus://offline/ref=81021B6FCCB5E7DE6E4ADF6514DEDA61355C3C8E8B781B75AE5CE203B23F539C5D0D7D82767993C59350880E742636F5X3O6J" TargetMode="External"/><Relationship Id="rId23" Type="http://schemas.openxmlformats.org/officeDocument/2006/relationships/hyperlink" Target="consultantplus://offline/ref=81021B6FCCB5E7DE6E4ADF6514DEDA61355C3C8E8A751178A85CE203B23F539C5D0D7D9076219FC4914E8909617067B3633FECE66C009150DCDDB3XDOEJ" TargetMode="External"/><Relationship Id="rId28" Type="http://schemas.openxmlformats.org/officeDocument/2006/relationships/hyperlink" Target="consultantplus://offline/ref=81021B6FCCB5E7DE6E4ADF6514DEDA61355C3C8E8D7B147BA85CE203B23F539C5D0D7D9076219FC4914E8906617067B3633FECE66C009150DCDDB3XDOEJ" TargetMode="External"/><Relationship Id="rId36" Type="http://schemas.openxmlformats.org/officeDocument/2006/relationships/hyperlink" Target="consultantplus://offline/ref=81021B6FCCB5E7DE6E4ADF6514DEDA61355C3C8E8C75127DAB55BF09BA665F9E5A022287716893C5914E880D6C2F62A67267E0E5701F914FC0DFB1DCX7O6J" TargetMode="External"/><Relationship Id="rId10" Type="http://schemas.openxmlformats.org/officeDocument/2006/relationships/hyperlink" Target="consultantplus://offline/ref=81021B6FCCB5E7DE6E4ADF6514DEDA61355C3C8E8A7A167CAC5CE203B23F539C5D0D7D82767993C59350880E742636F5X3O6J" TargetMode="External"/><Relationship Id="rId19" Type="http://schemas.openxmlformats.org/officeDocument/2006/relationships/hyperlink" Target="consultantplus://offline/ref=81021B6FCCB5E7DE6E4ADF6514DEDA61355C3C8E8A7D137DAF5CE203B23F539C5D0D7D82767993C59350880E742636F5X3O6J" TargetMode="External"/><Relationship Id="rId31" Type="http://schemas.openxmlformats.org/officeDocument/2006/relationships/hyperlink" Target="consultantplus://offline/ref=81021B6FCCB5E7DE6E4ADF6514DEDA61355C3C8E8C7E1174AD5CE203B23F539C5D0D7D9076219FC4914E880D617067B3633FECE66C009150DCDDB3XDO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21B6FCCB5E7DE6E4ADF6514DEDA61355C3C8E8D7B147BA85CE203B23F539C5D0D7D9076219FC4914E8908617067B3633FECE66C009150DCDDB3XDOEJ" TargetMode="External"/><Relationship Id="rId14" Type="http://schemas.openxmlformats.org/officeDocument/2006/relationships/hyperlink" Target="consultantplus://offline/ref=81021B6FCCB5E7DE6E4ADF6514DEDA61355C3C8E8B7C157DA95CE203B23F539C5D0D7D82767993C59350880E742636F5X3O6J" TargetMode="External"/><Relationship Id="rId22" Type="http://schemas.openxmlformats.org/officeDocument/2006/relationships/hyperlink" Target="consultantplus://offline/ref=81021B6FCCB5E7DE6E4ADF6514DEDA61355C3C8E8A7A107AAD5CE203B23F539C5D0D7D82767993C59350880E742636F5X3O6J" TargetMode="External"/><Relationship Id="rId27" Type="http://schemas.openxmlformats.org/officeDocument/2006/relationships/hyperlink" Target="consultantplus://offline/ref=81021B6FCCB5E7DE6E4ADF6514DEDA61355C3C8E8A751178A85CE203B23F539C5D0D7D9076219FC4914E8907617067B3633FECE66C009150DCDDB3XDOEJ" TargetMode="External"/><Relationship Id="rId30" Type="http://schemas.openxmlformats.org/officeDocument/2006/relationships/hyperlink" Target="consultantplus://offline/ref=81021B6FCCB5E7DE6E4ADF6514DEDA61355C3C8E8C7E1174AD5CE203B23F539C5D0D7D9076219FC4914E880E617067B3633FECE66C009150DCDDB3XDOEJ" TargetMode="External"/><Relationship Id="rId35" Type="http://schemas.openxmlformats.org/officeDocument/2006/relationships/hyperlink" Target="consultantplus://offline/ref=81021B6FCCB5E7DE6E4ADF6514DEDA61355C3C8E8C7E1174AD5CE203B23F539C5D0D7D9076219FC4914E8807617067B3633FECE66C009150DCDDB3XD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19241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Нина Евгеньевна</dc:creator>
  <cp:lastModifiedBy>Миронова Нина Евгеньевна</cp:lastModifiedBy>
  <cp:revision>1</cp:revision>
  <dcterms:created xsi:type="dcterms:W3CDTF">2020-11-12T09:14:00Z</dcterms:created>
  <dcterms:modified xsi:type="dcterms:W3CDTF">2020-11-12T09:19:00Z</dcterms:modified>
</cp:coreProperties>
</file>