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1F" w:rsidRDefault="00C85C1F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5C1F">
        <w:rPr>
          <w:rFonts w:ascii="Times New Roman" w:hAnsi="Times New Roman"/>
          <w:sz w:val="24"/>
          <w:szCs w:val="24"/>
          <w:lang w:eastAsia="ru-RU"/>
        </w:rPr>
        <w:t xml:space="preserve">Выписка из Протокола </w:t>
      </w:r>
    </w:p>
    <w:p w:rsidR="00496FA3" w:rsidRDefault="00C85C1F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5C1F">
        <w:rPr>
          <w:rFonts w:ascii="Times New Roman" w:hAnsi="Times New Roman"/>
          <w:sz w:val="24"/>
          <w:szCs w:val="24"/>
          <w:lang w:eastAsia="ru-RU"/>
        </w:rPr>
        <w:t>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-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</w:t>
      </w:r>
    </w:p>
    <w:p w:rsidR="00983A6D" w:rsidRPr="00845E77" w:rsidRDefault="00983A6D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</w:t>
      </w:r>
      <w:r w:rsidR="00344A7B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717B9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D0FDD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EA41A9">
        <w:rPr>
          <w:rFonts w:ascii="Times New Roman" w:hAnsi="Times New Roman"/>
          <w:sz w:val="24"/>
          <w:szCs w:val="24"/>
          <w:lang w:eastAsia="ru-RU"/>
        </w:rPr>
        <w:t>23</w:t>
      </w:r>
      <w:r w:rsidR="00344A7B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Pr="00845E77">
        <w:rPr>
          <w:rFonts w:ascii="Times New Roman" w:hAnsi="Times New Roman"/>
          <w:sz w:val="24"/>
          <w:szCs w:val="24"/>
          <w:lang w:eastAsia="ru-RU"/>
        </w:rPr>
        <w:t> 2020 г.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>большой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845E77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Pr="00845E77">
        <w:rPr>
          <w:rFonts w:ascii="Times New Roman" w:hAnsi="Times New Roman"/>
          <w:sz w:val="24"/>
          <w:szCs w:val="24"/>
        </w:rPr>
        <w:t xml:space="preserve"> </w:t>
      </w:r>
      <w:r w:rsidRPr="00845E77">
        <w:rPr>
          <w:rFonts w:ascii="Times New Roman" w:hAnsi="Times New Roman"/>
          <w:sz w:val="24"/>
          <w:szCs w:val="24"/>
          <w:lang w:eastAsia="ru-RU"/>
        </w:rPr>
        <w:t>В. В. Игашева</w:t>
      </w:r>
    </w:p>
    <w:p w:rsidR="00496FA3" w:rsidRPr="008450A3" w:rsidRDefault="00983A6D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A6D">
        <w:rPr>
          <w:rFonts w:ascii="Times New Roman" w:hAnsi="Times New Roman"/>
          <w:sz w:val="24"/>
          <w:szCs w:val="24"/>
          <w:lang w:eastAsia="ru-RU"/>
        </w:rPr>
        <w:t>Кворум для проведения 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- производителей товаров, работ, услуг о предоставлении субсидии на реализацию дополнительных мероприятий по поддержке субъектов малого и среднего предпринимательства (далее - Комиссия) имеется.</w:t>
      </w:r>
    </w:p>
    <w:p w:rsidR="00983A6D" w:rsidRPr="008450A3" w:rsidRDefault="00983A6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020D" w:rsidRPr="001E020D" w:rsidRDefault="001E020D" w:rsidP="00AA5C2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1E020D" w:rsidRDefault="00A17206" w:rsidP="00717B97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A1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17B97" w:rsidRPr="00717B97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заявлений о предоставлении субсидии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возмещение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</w:t>
      </w:r>
      <w:proofErr w:type="gramEnd"/>
      <w:r w:rsidR="00717B97" w:rsidRPr="00717B97">
        <w:rPr>
          <w:rFonts w:ascii="Times New Roman" w:eastAsia="Times New Roman" w:hAnsi="Times New Roman"/>
          <w:sz w:val="24"/>
          <w:szCs w:val="24"/>
          <w:lang w:eastAsia="ru-RU"/>
        </w:rPr>
        <w:t>, сбора, обработки и утилизации отходов, обработки 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изделий, кроме машин и оборудования</w:t>
      </w:r>
      <w:r w:rsidR="00717B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7B97" w:rsidRPr="001E020D" w:rsidRDefault="00717B97" w:rsidP="00717B97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FA3" w:rsidRPr="00845E77" w:rsidRDefault="00496FA3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расчеты размера субсидии в отношении каждого получателя субсидии, произведенного на основании </w:t>
      </w:r>
      <w:r w:rsidRPr="00845E77">
        <w:rPr>
          <w:rFonts w:ascii="Times New Roman" w:hAnsi="Times New Roman"/>
          <w:sz w:val="24"/>
          <w:szCs w:val="24"/>
        </w:rPr>
        <w:t>постановления Правительства Республики Карелия от 23 июля 2018 года № 267-П «</w:t>
      </w:r>
      <w:r w:rsidRPr="00845E77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Республики Карелия субсидий на </w:t>
      </w:r>
      <w:r w:rsidRPr="00845E77">
        <w:rPr>
          <w:rFonts w:ascii="Times New Roman" w:hAnsi="Times New Roman"/>
          <w:sz w:val="24"/>
          <w:szCs w:val="24"/>
        </w:rPr>
        <w:t xml:space="preserve"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услуг» (далее </w:t>
      </w:r>
      <w:r w:rsidR="00A65B40">
        <w:rPr>
          <w:rFonts w:ascii="Times New Roman" w:hAnsi="Times New Roman"/>
          <w:sz w:val="24"/>
          <w:szCs w:val="24"/>
        </w:rPr>
        <w:t>–</w:t>
      </w:r>
      <w:r w:rsidRPr="00845E77">
        <w:rPr>
          <w:rFonts w:ascii="Times New Roman" w:hAnsi="Times New Roman"/>
          <w:sz w:val="24"/>
          <w:szCs w:val="24"/>
        </w:rPr>
        <w:t xml:space="preserve"> Порядок</w:t>
      </w:r>
      <w:r w:rsidR="00A65B40">
        <w:rPr>
          <w:rFonts w:ascii="Times New Roman" w:hAnsi="Times New Roman"/>
          <w:sz w:val="24"/>
          <w:szCs w:val="24"/>
        </w:rPr>
        <w:t>, Порядок предоставления субсидий</w:t>
      </w:r>
      <w:r w:rsidRPr="00845E77">
        <w:rPr>
          <w:rFonts w:ascii="Times New Roman" w:hAnsi="Times New Roman"/>
          <w:sz w:val="24"/>
          <w:szCs w:val="24"/>
        </w:rPr>
        <w:t>).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0DA" w:rsidRPr="006110DA" w:rsidRDefault="006110DA" w:rsidP="00AA5C22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10DA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717B97" w:rsidRPr="00717B97">
        <w:rPr>
          <w:rFonts w:ascii="Times New Roman" w:hAnsi="Times New Roman"/>
          <w:bCs/>
          <w:sz w:val="24"/>
          <w:szCs w:val="24"/>
          <w:lang w:eastAsia="ru-RU"/>
        </w:rPr>
        <w:t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возмещение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</w:t>
      </w:r>
      <w:proofErr w:type="gramEnd"/>
      <w:r w:rsidR="00717B97" w:rsidRPr="00717B97">
        <w:rPr>
          <w:rFonts w:ascii="Times New Roman" w:hAnsi="Times New Roman"/>
          <w:bCs/>
          <w:sz w:val="24"/>
          <w:szCs w:val="24"/>
          <w:lang w:eastAsia="ru-RU"/>
        </w:rPr>
        <w:t xml:space="preserve"> офисов и предприятий торговли, резки, обработки и отделки камня, сбора, обработки и утилизации отходов, обработки 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изделий, кроме машин и оборудования, предусмотрено </w:t>
      </w:r>
      <w:r w:rsidR="0082415A" w:rsidRPr="0082415A">
        <w:rPr>
          <w:rFonts w:ascii="Times New Roman" w:hAnsi="Times New Roman"/>
          <w:sz w:val="24"/>
          <w:szCs w:val="24"/>
          <w:lang w:eastAsia="ru-RU"/>
        </w:rPr>
        <w:t>93 646 852,35</w:t>
      </w:r>
      <w:r w:rsidR="00A17206" w:rsidRPr="0082415A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A17206" w:rsidRPr="00F1189C">
        <w:rPr>
          <w:rFonts w:ascii="Times New Roman" w:hAnsi="Times New Roman"/>
          <w:sz w:val="24"/>
          <w:szCs w:val="24"/>
          <w:lang w:eastAsia="ru-RU"/>
        </w:rPr>
        <w:t>(остаток 45 268 267,65 рублей)</w:t>
      </w:r>
      <w:r w:rsidR="00717B97" w:rsidRPr="00717B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E020D" w:rsidRPr="00845E77" w:rsidRDefault="00867B48" w:rsidP="00AA5C22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7B48">
        <w:rPr>
          <w:rFonts w:ascii="Times New Roman" w:hAnsi="Times New Roman"/>
          <w:bCs/>
          <w:sz w:val="24"/>
          <w:szCs w:val="24"/>
          <w:lang w:eastAsia="ru-RU"/>
        </w:rPr>
        <w:t>Конкретный размер субсидии определяется по результатам отбора.</w:t>
      </w:r>
    </w:p>
    <w:p w:rsidR="00867B48" w:rsidRDefault="00867B48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В указанный период поступило </w:t>
      </w:r>
      <w:r w:rsidRPr="006110DA">
        <w:rPr>
          <w:rFonts w:ascii="Times New Roman" w:hAnsi="Times New Roman"/>
          <w:bCs/>
          <w:sz w:val="24"/>
          <w:szCs w:val="24"/>
          <w:lang w:eastAsia="ru-RU"/>
        </w:rPr>
        <w:t>69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заявлений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86B15" w:rsidRPr="00986B15" w:rsidRDefault="00986B15" w:rsidP="00986B15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6B15">
        <w:rPr>
          <w:rFonts w:ascii="Times New Roman" w:hAnsi="Times New Roman"/>
          <w:bCs/>
          <w:sz w:val="24"/>
          <w:szCs w:val="24"/>
          <w:lang w:eastAsia="ru-RU"/>
        </w:rPr>
        <w:t>Согласно п.п. «г» п. 22 Порядка предоставления субсидий субсидия предоставляется в следующих размерах:</w:t>
      </w:r>
    </w:p>
    <w:p w:rsidR="00986B15" w:rsidRPr="00986B15" w:rsidRDefault="00986B15" w:rsidP="00986B15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86B1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986B15">
        <w:rPr>
          <w:rFonts w:ascii="Times New Roman" w:hAnsi="Times New Roman"/>
          <w:b/>
          <w:bCs/>
          <w:sz w:val="24"/>
          <w:szCs w:val="24"/>
          <w:lang w:eastAsia="ru-RU"/>
        </w:rPr>
        <w:t>не более 2 000 000 рублей на одного получателя субсидии и не более 70 процентов от произведенных затрат</w:t>
      </w:r>
      <w:r w:rsidRPr="00986B15">
        <w:rPr>
          <w:rFonts w:ascii="Times New Roman" w:hAnsi="Times New Roman"/>
          <w:bCs/>
          <w:sz w:val="24"/>
          <w:szCs w:val="24"/>
          <w:lang w:eastAsia="ru-RU"/>
        </w:rPr>
        <w:t xml:space="preserve"> при возмещении части затрат на приобретение оборудования для производства пищевых продуктов (за исключением субсидии на возмещение части затрат субъектов малого и среднего предпринимательства на приобретение оборудования для производства пищевых продуктов, указанных в абзаце втором и третьем настоящего подпункта), текстильных изделий, одежды, игр</w:t>
      </w:r>
      <w:proofErr w:type="gramEnd"/>
      <w:r w:rsidRPr="00986B15">
        <w:rPr>
          <w:rFonts w:ascii="Times New Roman" w:hAnsi="Times New Roman"/>
          <w:bCs/>
          <w:sz w:val="24"/>
          <w:szCs w:val="24"/>
          <w:lang w:eastAsia="ru-RU"/>
        </w:rPr>
        <w:t xml:space="preserve">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</w:t>
      </w:r>
      <w:proofErr w:type="gramStart"/>
      <w:r w:rsidRPr="00986B15">
        <w:rPr>
          <w:rFonts w:ascii="Times New Roman" w:hAnsi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986B15" w:rsidRPr="00986B15" w:rsidRDefault="00986B15" w:rsidP="00986B15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86B1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986B15">
        <w:rPr>
          <w:rFonts w:ascii="Times New Roman" w:hAnsi="Times New Roman"/>
          <w:b/>
          <w:bCs/>
          <w:sz w:val="24"/>
          <w:szCs w:val="24"/>
          <w:lang w:eastAsia="ru-RU"/>
        </w:rPr>
        <w:t>не более 4 000 000 рублей на одного получателя субсидии и не более 90 процентов от произведенных затрат</w:t>
      </w:r>
      <w:r w:rsidRPr="00986B15">
        <w:rPr>
          <w:rFonts w:ascii="Times New Roman" w:hAnsi="Times New Roman"/>
          <w:bCs/>
          <w:sz w:val="24"/>
          <w:szCs w:val="24"/>
          <w:lang w:eastAsia="ru-RU"/>
        </w:rPr>
        <w:t xml:space="preserve"> при возмещении части затрат на приобретение оборудования для производства пищевых продуктов, осуществляющих следующие виды экономической деятельности: переработку и консервирование мяса и мясной пищевой продукции, переработку и консервирование мяса, производство и консервирование мяса птицы, производство молочной продукции, готовых металлических изделий, кроме машин и</w:t>
      </w:r>
      <w:proofErr w:type="gramEnd"/>
      <w:r w:rsidRPr="00986B15">
        <w:rPr>
          <w:rFonts w:ascii="Times New Roman" w:hAnsi="Times New Roman"/>
          <w:bCs/>
          <w:sz w:val="24"/>
          <w:szCs w:val="24"/>
          <w:lang w:eastAsia="ru-RU"/>
        </w:rPr>
        <w:t xml:space="preserve"> оборудования;</w:t>
      </w:r>
    </w:p>
    <w:p w:rsidR="00986B15" w:rsidRPr="00986B15" w:rsidRDefault="00986B15" w:rsidP="00986B15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86B1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986B15">
        <w:rPr>
          <w:rFonts w:ascii="Times New Roman" w:hAnsi="Times New Roman"/>
          <w:b/>
          <w:bCs/>
          <w:sz w:val="24"/>
          <w:szCs w:val="24"/>
          <w:lang w:eastAsia="ru-RU"/>
        </w:rPr>
        <w:t>не более 8 000 000 рублей на одного получателя субсидии и не более 90 процентов от произведенных затрат</w:t>
      </w:r>
      <w:r w:rsidRPr="00986B15">
        <w:rPr>
          <w:rFonts w:ascii="Times New Roman" w:hAnsi="Times New Roman"/>
          <w:bCs/>
          <w:sz w:val="24"/>
          <w:szCs w:val="24"/>
          <w:lang w:eastAsia="ru-RU"/>
        </w:rPr>
        <w:t xml:space="preserve"> при возмещении части затрат на приобретение оборудования для производства пищевых продуктов,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переработку и консервирование мяса и мясной пищевой продукции;</w:t>
      </w:r>
      <w:proofErr w:type="gramEnd"/>
    </w:p>
    <w:p w:rsidR="00986B15" w:rsidRPr="00986B15" w:rsidRDefault="00986B15" w:rsidP="00986B15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6B15">
        <w:rPr>
          <w:rFonts w:ascii="Times New Roman" w:hAnsi="Times New Roman"/>
          <w:bCs/>
          <w:sz w:val="24"/>
          <w:szCs w:val="24"/>
          <w:lang w:eastAsia="ru-RU"/>
        </w:rPr>
        <w:t>В соответствии с п.24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986B15" w:rsidRPr="00986B15" w:rsidRDefault="00986B15" w:rsidP="00986B15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6B15">
        <w:rPr>
          <w:rFonts w:ascii="Times New Roman" w:hAnsi="Times New Roman"/>
          <w:bCs/>
          <w:sz w:val="24"/>
          <w:szCs w:val="24"/>
          <w:lang w:eastAsia="ru-RU"/>
        </w:rPr>
        <w:t>После изучения расчетов субсидий и представленных документов Комиссия решила.</w:t>
      </w:r>
    </w:p>
    <w:p w:rsidR="00986B15" w:rsidRPr="00A17206" w:rsidRDefault="00986B15" w:rsidP="00A17206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6B15">
        <w:rPr>
          <w:rFonts w:ascii="Times New Roman" w:hAnsi="Times New Roman"/>
          <w:bCs/>
          <w:sz w:val="24"/>
          <w:szCs w:val="24"/>
          <w:lang w:eastAsia="ru-RU"/>
        </w:rPr>
        <w:t>В отношении 15 претендентов имеются основания для отказа в предоставлении субсидии, установленные в п. 29 Порядка предоставления субсидий:</w:t>
      </w:r>
    </w:p>
    <w:p w:rsidR="00A17206" w:rsidRPr="009F6B10" w:rsidRDefault="00986B15" w:rsidP="00A172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A17206" w:rsidRPr="009F6B10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A17206" w:rsidRPr="009F6B10">
        <w:rPr>
          <w:rFonts w:ascii="Times New Roman" w:hAnsi="Times New Roman"/>
          <w:sz w:val="24"/>
          <w:szCs w:val="24"/>
          <w:lang w:eastAsia="ru-RU"/>
        </w:rPr>
        <w:t xml:space="preserve">ИП Копосов М.А. (ИНН 100109396530) </w:t>
      </w:r>
      <w:r w:rsidR="00A17206" w:rsidRPr="009F6B10">
        <w:rPr>
          <w:rFonts w:ascii="Times New Roman" w:hAnsi="Times New Roman"/>
          <w:sz w:val="24"/>
          <w:szCs w:val="24"/>
        </w:rPr>
        <w:t xml:space="preserve">в связи с несоответствием представленных получателем субсидии документов требованиям, установленным настоящим Порядком предоставлении субсидий, или непредставление (представление не в полном объеме) указанных документов (ИП Копосов М.А. </w:t>
      </w:r>
      <w:r w:rsidR="00A17206" w:rsidRPr="009F6B10">
        <w:rPr>
          <w:rFonts w:ascii="Times New Roman" w:hAnsi="Times New Roman"/>
          <w:sz w:val="24"/>
          <w:szCs w:val="24"/>
          <w:u w:val="single"/>
          <w:lang w:eastAsia="ru-RU"/>
        </w:rPr>
        <w:t>представил следующие документы</w:t>
      </w:r>
      <w:r w:rsidR="00A17206" w:rsidRPr="009F6B10">
        <w:rPr>
          <w:rFonts w:ascii="Times New Roman" w:hAnsi="Times New Roman"/>
          <w:sz w:val="24"/>
          <w:szCs w:val="24"/>
          <w:lang w:eastAsia="ru-RU"/>
        </w:rPr>
        <w:t xml:space="preserve">, подтверждающие размер произведенных затрат </w:t>
      </w:r>
      <w:r w:rsidR="00A17206" w:rsidRPr="009F6B10">
        <w:rPr>
          <w:rFonts w:ascii="Times New Roman" w:hAnsi="Times New Roman"/>
          <w:sz w:val="24"/>
          <w:szCs w:val="24"/>
        </w:rPr>
        <w:t>на оплату фактически понесенных расходов на приобретение оборудования в течение года, предшествующего году подачи документов на предоставление субсидии, а также произведенных в</w:t>
      </w:r>
      <w:proofErr w:type="gramEnd"/>
      <w:r w:rsidR="00A17206" w:rsidRPr="009F6B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7206" w:rsidRPr="009F6B10">
        <w:rPr>
          <w:rFonts w:ascii="Times New Roman" w:hAnsi="Times New Roman"/>
          <w:sz w:val="24"/>
          <w:szCs w:val="24"/>
        </w:rPr>
        <w:t>год подачи документов на предоставление субсидии до первого числа месяца, в котором объявлен отбор</w:t>
      </w:r>
      <w:r w:rsidR="00A17206" w:rsidRPr="009F6B10">
        <w:rPr>
          <w:rFonts w:ascii="Times New Roman" w:hAnsi="Times New Roman"/>
          <w:sz w:val="24"/>
          <w:szCs w:val="24"/>
          <w:lang w:eastAsia="ru-RU"/>
        </w:rPr>
        <w:t xml:space="preserve">: чеки на сумму 182 896,20 рублей (в чеках не указан покупатель товара), товарные чеки (часть позиций в товарном чеке № 04858 от 21.10.2019 г. не читается), УПД, при этом к возмещению представлены такие затраты как приобретение лопатки кулинарной, </w:t>
      </w:r>
      <w:proofErr w:type="spellStart"/>
      <w:r w:rsidR="00A17206" w:rsidRPr="009F6B10">
        <w:rPr>
          <w:rFonts w:ascii="Times New Roman" w:hAnsi="Times New Roman"/>
          <w:sz w:val="24"/>
          <w:szCs w:val="24"/>
          <w:lang w:eastAsia="ru-RU"/>
        </w:rPr>
        <w:t>ценникодержатели</w:t>
      </w:r>
      <w:proofErr w:type="spellEnd"/>
      <w:r w:rsidR="00A17206" w:rsidRPr="009F6B10">
        <w:rPr>
          <w:rFonts w:ascii="Times New Roman" w:hAnsi="Times New Roman"/>
          <w:sz w:val="24"/>
          <w:szCs w:val="24"/>
          <w:lang w:eastAsia="ru-RU"/>
        </w:rPr>
        <w:t>, скребки-шпатели, прилавки и т.п., которые не относятся ни</w:t>
      </w:r>
      <w:proofErr w:type="gramEnd"/>
      <w:r w:rsidR="00A17206" w:rsidRPr="009F6B10">
        <w:rPr>
          <w:rFonts w:ascii="Times New Roman" w:hAnsi="Times New Roman"/>
          <w:sz w:val="24"/>
          <w:szCs w:val="24"/>
          <w:lang w:eastAsia="ru-RU"/>
        </w:rPr>
        <w:t xml:space="preserve"> к одной амортизационной группе в соответствие с </w:t>
      </w:r>
      <w:r w:rsidR="00A17206" w:rsidRPr="009F6B10">
        <w:rPr>
          <w:rFonts w:ascii="Times New Roman" w:hAnsi="Times New Roman"/>
          <w:sz w:val="24"/>
          <w:szCs w:val="24"/>
        </w:rPr>
        <w:t>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группы», что не соответствует требованиям подпункта «г» п. 21 Порядка предоставления субсидий. Не</w:t>
      </w:r>
      <w:r w:rsidR="00A17206" w:rsidRPr="009F6B10">
        <w:rPr>
          <w:rFonts w:ascii="Times New Roman" w:hAnsi="Times New Roman"/>
          <w:sz w:val="24"/>
          <w:szCs w:val="24"/>
          <w:lang w:eastAsia="ru-RU"/>
        </w:rPr>
        <w:t xml:space="preserve"> представлены копии договоров о приобретении оборудования.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B10">
        <w:rPr>
          <w:rFonts w:ascii="Times New Roman" w:hAnsi="Times New Roman"/>
          <w:sz w:val="24"/>
          <w:szCs w:val="24"/>
        </w:rPr>
        <w:tab/>
      </w:r>
      <w:r w:rsidRPr="009F6B10">
        <w:rPr>
          <w:rFonts w:ascii="Times New Roman" w:hAnsi="Times New Roman"/>
          <w:sz w:val="24"/>
          <w:szCs w:val="24"/>
        </w:rPr>
        <w:tab/>
      </w:r>
      <w:proofErr w:type="gramStart"/>
      <w:r w:rsidRPr="009F6B10">
        <w:rPr>
          <w:rFonts w:ascii="Times New Roman" w:hAnsi="Times New Roman"/>
          <w:sz w:val="24"/>
          <w:szCs w:val="24"/>
        </w:rPr>
        <w:t xml:space="preserve">В соответствии с п. 4 Приложения 1 к Порядку предоставления субсидий определен перечень документов, необходимых для получения субсидии из бюджета Республики Карелия при возмещении части затрат субъектов малого и среднего предпринимательства на приобретение оборудования для производства </w:t>
      </w:r>
      <w:r w:rsidRPr="009F6B10">
        <w:rPr>
          <w:rFonts w:ascii="Times New Roman" w:hAnsi="Times New Roman"/>
          <w:sz w:val="24"/>
          <w:szCs w:val="24"/>
          <w:lang w:eastAsia="ru-RU"/>
        </w:rPr>
        <w:t>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</w:t>
      </w:r>
      <w:proofErr w:type="gramEnd"/>
      <w:r w:rsidRPr="009F6B10">
        <w:rPr>
          <w:rFonts w:ascii="Times New Roman" w:hAnsi="Times New Roman"/>
          <w:sz w:val="24"/>
          <w:szCs w:val="24"/>
          <w:lang w:eastAsia="ru-RU"/>
        </w:rPr>
        <w:t xml:space="preserve">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</w:t>
      </w:r>
      <w:r w:rsidRPr="009F6B10">
        <w:rPr>
          <w:rFonts w:ascii="Times New Roman" w:hAnsi="Times New Roman"/>
          <w:sz w:val="24"/>
          <w:szCs w:val="24"/>
          <w:lang w:eastAsia="ru-RU"/>
        </w:rPr>
        <w:lastRenderedPageBreak/>
        <w:t>бумажной и картонной тары. Получатель субсидии представил не в полном объеме соответствующий пакет документов (не представил договоры на приобретение оборудования</w:t>
      </w:r>
      <w:r w:rsidRPr="009F6B10">
        <w:rPr>
          <w:rFonts w:ascii="Times New Roman" w:hAnsi="Times New Roman"/>
          <w:sz w:val="24"/>
          <w:szCs w:val="24"/>
        </w:rPr>
        <w:t>);</w:t>
      </w:r>
      <w:r w:rsidRPr="009F6B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tab/>
      </w:r>
      <w:r w:rsidRPr="009F6B10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9F6B10">
        <w:rPr>
          <w:rFonts w:ascii="Times New Roman" w:hAnsi="Times New Roman"/>
          <w:sz w:val="24"/>
          <w:szCs w:val="24"/>
          <w:lang w:eastAsia="ru-RU"/>
        </w:rPr>
        <w:t>несоответствием получателя субсидии требованиям, установленным Порядком предоставления субсидий (</w:t>
      </w:r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подпунктом «г» п. 4 Порядка предоставления субсидий субсидия предоставляется на возмещение части затрат получателя субсидии на приобретение оборудования для производства пищевых продуктов, текстильных изделий, одежды, </w:t>
      </w:r>
      <w:r w:rsidRPr="009F6B10">
        <w:rPr>
          <w:rFonts w:ascii="Times New Roman" w:hAnsi="Times New Roman"/>
          <w:sz w:val="24"/>
          <w:szCs w:val="24"/>
        </w:rPr>
        <w:t>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</w:t>
      </w:r>
      <w:proofErr w:type="gramEnd"/>
      <w:r w:rsidRPr="009F6B10">
        <w:rPr>
          <w:rFonts w:ascii="Times New Roman" w:hAnsi="Times New Roman"/>
          <w:sz w:val="24"/>
          <w:szCs w:val="24"/>
          <w:shd w:val="clear" w:color="auto" w:fill="FFFFFF"/>
        </w:rPr>
        <w:t>  вторичного сырья, размещения, обезвреживания, транспортирования и накопления отходов, производства гофрированной бумаги и картона, бумажной и картонной тары, готовых металлических изделий, кроме машин и оборудования</w:t>
      </w:r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подпункту «г» пункта 21 Порядка предоставления субсидий возмещению подлежит часть затрат на оплату фактически понесенных расходов на приобретение оборудования, предназначенного к использованию в целях заявленных видов деятельности. </w:t>
      </w:r>
      <w:proofErr w:type="gramStart"/>
      <w:r w:rsidRPr="009F6B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Видов деятельности,</w:t>
      </w:r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связанных с производством пищевых продуктов, текстильных изделий, одежды, </w:t>
      </w:r>
      <w:r w:rsidRPr="009F6B10">
        <w:rPr>
          <w:rFonts w:ascii="Times New Roman" w:hAnsi="Times New Roman"/>
          <w:sz w:val="24"/>
          <w:szCs w:val="24"/>
        </w:rPr>
        <w:t>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</w:t>
      </w:r>
      <w:r w:rsidRPr="009F6B10">
        <w:rPr>
          <w:rFonts w:ascii="Times New Roman" w:hAnsi="Times New Roman"/>
          <w:sz w:val="24"/>
          <w:szCs w:val="24"/>
          <w:shd w:val="clear" w:color="auto" w:fill="FFFFFF"/>
        </w:rPr>
        <w:t>  вторичного сырья, размещения, обезвреживания, транспортирования и накопления отходов, производства гофрированной бумаги и картона, бумажной и картонной тары, готовых металлических изделий, кроме машин и оборудования</w:t>
      </w:r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получатель субсидии</w:t>
      </w:r>
      <w:proofErr w:type="gramEnd"/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6B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осуществляет</w:t>
      </w:r>
      <w:r w:rsidRPr="009F6B10">
        <w:rPr>
          <w:rFonts w:ascii="Times New Roman" w:hAnsi="Times New Roman"/>
          <w:sz w:val="24"/>
          <w:szCs w:val="24"/>
          <w:lang w:eastAsia="ru-RU"/>
        </w:rPr>
        <w:t>).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t xml:space="preserve">2. ИП Савельев П.А. (ИНН 100123966742) </w:t>
      </w:r>
      <w:r w:rsidRPr="009F6B10">
        <w:rPr>
          <w:rFonts w:ascii="Times New Roman" w:hAnsi="Times New Roman"/>
          <w:sz w:val="24"/>
          <w:szCs w:val="24"/>
        </w:rPr>
        <w:t>в связи с несоответствием получателя субсидии требованиям, установленным Порядком предоставления субсидий (вид деятельности не соответствует подпункту «г» пункта 4 Порядка предоставления субсидий);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F6B10">
        <w:rPr>
          <w:rFonts w:ascii="Times New Roman" w:hAnsi="Times New Roman"/>
          <w:sz w:val="24"/>
          <w:szCs w:val="24"/>
          <w:lang w:eastAsia="ru-RU"/>
        </w:rPr>
        <w:t>несоответствием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 (представлены договоры на приобретение торгового оборудования, не предназначенного к использованию в целях производства пищевых продуктов, текстильных изделий, одежды,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</w:t>
      </w:r>
      <w:proofErr w:type="gramEnd"/>
      <w:r w:rsidRPr="009F6B10">
        <w:rPr>
          <w:rFonts w:ascii="Times New Roman" w:hAnsi="Times New Roman"/>
          <w:sz w:val="24"/>
          <w:szCs w:val="24"/>
          <w:lang w:eastAsia="ru-RU"/>
        </w:rPr>
        <w:t xml:space="preserve"> 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изделий, кроме машин и оборудования, что не соответствует требованиям подпункта «г» пункта 21 Порядка предоставления субсидий).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t xml:space="preserve">3. ИП Селезнев Н.А. (ИНН 101390411047) </w:t>
      </w:r>
      <w:r w:rsidRPr="009F6B10">
        <w:rPr>
          <w:rFonts w:ascii="Times New Roman" w:hAnsi="Times New Roman"/>
          <w:sz w:val="24"/>
          <w:szCs w:val="24"/>
        </w:rPr>
        <w:t xml:space="preserve">в связи с несоответствием получателя субсидии требованиям, установленным Порядком предоставления субсидий (вид деятельности не соответствует подпункту «г» пункта 4 Порядка предоставления субсидий). </w:t>
      </w:r>
      <w:proofErr w:type="gramStart"/>
      <w:r w:rsidRPr="009F6B10">
        <w:rPr>
          <w:rFonts w:ascii="Times New Roman" w:hAnsi="Times New Roman"/>
          <w:sz w:val="24"/>
          <w:szCs w:val="24"/>
        </w:rPr>
        <w:t xml:space="preserve">(В соответствии с Выпиской из единого реестра индивидуальных предпринимателей основным видом деятельности является </w:t>
      </w:r>
      <w:r w:rsidRPr="009F6B10">
        <w:rPr>
          <w:rFonts w:ascii="Times New Roman" w:hAnsi="Times New Roman"/>
          <w:b/>
          <w:sz w:val="24"/>
          <w:szCs w:val="24"/>
        </w:rPr>
        <w:t>торговля розничная, осуществляемая непосредственно при помощи информационно-коммуникационной сети Интернет (ОКВЭД 47.91.2).</w:t>
      </w:r>
      <w:proofErr w:type="gramEnd"/>
      <w:r w:rsidRPr="009F6B1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F6B10">
        <w:rPr>
          <w:rFonts w:ascii="Times New Roman" w:hAnsi="Times New Roman"/>
          <w:sz w:val="24"/>
          <w:szCs w:val="24"/>
        </w:rPr>
        <w:t>Видов деятельности, связанных с производством пищевых продуктов, текстильных изделий, одежды,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  вторичного сырья, размещения, обезвреживания, транспортирования и накопления отходов, производства гофрированной бумаги и картона, бумажной и картонной тары, готовых металлических изделий, кроме машин и оборудования получатель субсидии</w:t>
      </w:r>
      <w:proofErr w:type="gramEnd"/>
      <w:r w:rsidRPr="009F6B10">
        <w:rPr>
          <w:rFonts w:ascii="Times New Roman" w:hAnsi="Times New Roman"/>
          <w:sz w:val="24"/>
          <w:szCs w:val="24"/>
        </w:rPr>
        <w:t xml:space="preserve"> </w:t>
      </w:r>
      <w:r w:rsidRPr="009F6B10">
        <w:rPr>
          <w:rFonts w:ascii="Times New Roman" w:hAnsi="Times New Roman"/>
          <w:b/>
          <w:sz w:val="24"/>
          <w:szCs w:val="24"/>
        </w:rPr>
        <w:t>не осуществляет</w:t>
      </w:r>
      <w:r w:rsidRPr="009F6B10">
        <w:rPr>
          <w:rFonts w:ascii="Times New Roman" w:hAnsi="Times New Roman"/>
          <w:sz w:val="24"/>
          <w:szCs w:val="24"/>
        </w:rPr>
        <w:t>);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t>несоответствием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 (представлен договор на приобретение бывшего в употреблении оборудования, что не соответствует требованиям п.п. «г» пункта 21 Порядка предоставления субсидий).</w:t>
      </w:r>
    </w:p>
    <w:p w:rsidR="00A17206" w:rsidRPr="009F6B10" w:rsidRDefault="00A17206" w:rsidP="00A17206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9F6B10">
        <w:rPr>
          <w:rFonts w:ascii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9F6B10">
        <w:rPr>
          <w:rFonts w:ascii="Times New Roman" w:hAnsi="Times New Roman"/>
          <w:sz w:val="24"/>
          <w:szCs w:val="24"/>
          <w:lang w:eastAsia="ru-RU"/>
        </w:rPr>
        <w:t>Сёмкин</w:t>
      </w:r>
      <w:proofErr w:type="spellEnd"/>
      <w:r w:rsidRPr="009F6B10">
        <w:rPr>
          <w:rFonts w:ascii="Times New Roman" w:hAnsi="Times New Roman"/>
          <w:sz w:val="24"/>
          <w:szCs w:val="24"/>
          <w:lang w:eastAsia="ru-RU"/>
        </w:rPr>
        <w:t xml:space="preserve"> А.И. (ИНН 101300173087) </w:t>
      </w:r>
      <w:r w:rsidRPr="009F6B10">
        <w:rPr>
          <w:rFonts w:ascii="Times New Roman" w:hAnsi="Times New Roman"/>
          <w:sz w:val="24"/>
          <w:szCs w:val="24"/>
        </w:rPr>
        <w:t>в связи с несоответствием получателя субсидии требованиям, установленным Порядком предоставления субсидий (вид деятельности не соответствует подпункту «г» пункта 4 Порядка предоставления субсидий) (В соответствии с п. 4.1.</w:t>
      </w:r>
      <w:proofErr w:type="gramEnd"/>
      <w:r w:rsidRPr="009F6B10">
        <w:rPr>
          <w:rFonts w:ascii="Times New Roman" w:hAnsi="Times New Roman"/>
          <w:sz w:val="24"/>
          <w:szCs w:val="24"/>
        </w:rPr>
        <w:t xml:space="preserve"> Порядка предоставления субсидий определение вида деятельности осуществляется согласно информации, содержащейся в Едином государственном реестре юридических лиц либо в Едином государственном реестре индивидуальных предпринимателей </w:t>
      </w:r>
      <w:r w:rsidRPr="009F6B10">
        <w:rPr>
          <w:rFonts w:ascii="Times New Roman" w:hAnsi="Times New Roman"/>
          <w:sz w:val="24"/>
          <w:szCs w:val="24"/>
          <w:u w:val="single"/>
        </w:rPr>
        <w:t>по состоянию на дату объявления о проведении конкурсного отбора.</w:t>
      </w:r>
    </w:p>
    <w:p w:rsidR="00A17206" w:rsidRPr="009F6B10" w:rsidRDefault="00A17206" w:rsidP="00A17206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F6B10">
        <w:rPr>
          <w:rFonts w:ascii="Times New Roman" w:hAnsi="Times New Roman"/>
          <w:sz w:val="24"/>
          <w:szCs w:val="24"/>
        </w:rPr>
        <w:t xml:space="preserve">Видов деятельности, связанных с производством пищевых продуктов, текстильных изделий, одежды,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  вторичного сырья, размещения, обезвреживания, транспортирования и накопления отходов, производства гофрированной бумаги и картона, бумажной и картонной тары, готовых металлических изделий, кроме машин и оборудования </w:t>
      </w:r>
      <w:r w:rsidRPr="009F6B10">
        <w:rPr>
          <w:rFonts w:ascii="Times New Roman" w:hAnsi="Times New Roman"/>
          <w:b/>
          <w:sz w:val="24"/>
          <w:szCs w:val="24"/>
        </w:rPr>
        <w:t>на дату</w:t>
      </w:r>
      <w:proofErr w:type="gramEnd"/>
      <w:r w:rsidRPr="009F6B10">
        <w:rPr>
          <w:rFonts w:ascii="Times New Roman" w:hAnsi="Times New Roman"/>
          <w:b/>
          <w:sz w:val="24"/>
          <w:szCs w:val="24"/>
        </w:rPr>
        <w:t xml:space="preserve"> объявления о проведении конкурсного отбора (02 ноября 2020 г.) получатель субсидии не осуществлял</w:t>
      </w:r>
      <w:r w:rsidRPr="009F6B10">
        <w:rPr>
          <w:rFonts w:ascii="Times New Roman" w:hAnsi="Times New Roman"/>
          <w:sz w:val="24"/>
          <w:szCs w:val="24"/>
        </w:rPr>
        <w:t>).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B1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F6B10">
        <w:rPr>
          <w:rFonts w:ascii="Times New Roman" w:hAnsi="Times New Roman"/>
          <w:sz w:val="24"/>
          <w:szCs w:val="24"/>
        </w:rPr>
        <w:t>ООО «</w:t>
      </w:r>
      <w:proofErr w:type="spellStart"/>
      <w:r w:rsidRPr="009F6B10">
        <w:rPr>
          <w:rFonts w:ascii="Times New Roman" w:hAnsi="Times New Roman"/>
          <w:sz w:val="24"/>
          <w:szCs w:val="24"/>
        </w:rPr>
        <w:t>Блэк</w:t>
      </w:r>
      <w:proofErr w:type="spellEnd"/>
      <w:r w:rsidRPr="009F6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B10">
        <w:rPr>
          <w:rFonts w:ascii="Times New Roman" w:hAnsi="Times New Roman"/>
          <w:sz w:val="24"/>
          <w:szCs w:val="24"/>
        </w:rPr>
        <w:t>маунт</w:t>
      </w:r>
      <w:proofErr w:type="spellEnd"/>
      <w:r w:rsidRPr="009F6B10">
        <w:rPr>
          <w:rFonts w:ascii="Times New Roman" w:hAnsi="Times New Roman"/>
          <w:sz w:val="24"/>
          <w:szCs w:val="24"/>
        </w:rPr>
        <w:t xml:space="preserve">» (ИНН 1020177311) в связи с </w:t>
      </w:r>
      <w:r w:rsidRPr="009F6B10">
        <w:rPr>
          <w:rFonts w:ascii="Times New Roman" w:hAnsi="Times New Roman"/>
          <w:sz w:val="24"/>
          <w:szCs w:val="24"/>
          <w:lang w:eastAsia="ru-RU"/>
        </w:rPr>
        <w:t>несоответствием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 (</w:t>
      </w:r>
      <w:r w:rsidRPr="009F6B10">
        <w:rPr>
          <w:rFonts w:ascii="Times New Roman" w:hAnsi="Times New Roman"/>
          <w:sz w:val="24"/>
          <w:szCs w:val="24"/>
        </w:rPr>
        <w:t xml:space="preserve">В соответствии с подпунктом «г» пункта 21 Порядка предоставления субсидий субсидия предоставляется </w:t>
      </w:r>
      <w:r w:rsidRPr="009F6B10">
        <w:rPr>
          <w:rFonts w:ascii="Times New Roman" w:hAnsi="Times New Roman"/>
          <w:sz w:val="24"/>
          <w:szCs w:val="24"/>
          <w:lang w:eastAsia="ru-RU"/>
        </w:rPr>
        <w:t>на оплату фактически понесенных расходов на приобретение нового оборудования, предназначенного к использованию в целях заявленных видов деятельности и относящегося ко второй - десятой</w:t>
      </w:r>
      <w:proofErr w:type="gramEnd"/>
      <w:r w:rsidRPr="009F6B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F6B10">
        <w:rPr>
          <w:rFonts w:ascii="Times New Roman" w:hAnsi="Times New Roman"/>
          <w:sz w:val="24"/>
          <w:szCs w:val="24"/>
          <w:lang w:eastAsia="ru-RU"/>
        </w:rPr>
        <w:t>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N "О Классификации основных средств, включаемых в амортизационные группы".</w:t>
      </w:r>
      <w:proofErr w:type="gramEnd"/>
      <w:r w:rsidRPr="009F6B10">
        <w:rPr>
          <w:rFonts w:ascii="Times New Roman" w:hAnsi="Times New Roman"/>
          <w:sz w:val="24"/>
          <w:szCs w:val="24"/>
          <w:lang w:eastAsia="ru-RU"/>
        </w:rPr>
        <w:t xml:space="preserve"> Указанная  самоходная машина (</w:t>
      </w:r>
      <w:r w:rsidRPr="009F6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Экскаватор одноковшовый универсальный ЕК-400) </w:t>
      </w:r>
      <w:r w:rsidRPr="009F6B10">
        <w:rPr>
          <w:rFonts w:ascii="Times New Roman" w:hAnsi="Times New Roman"/>
          <w:sz w:val="24"/>
          <w:szCs w:val="24"/>
          <w:lang w:eastAsia="ru-RU"/>
        </w:rPr>
        <w:t xml:space="preserve"> не соответствует вышеуказанным условиям (не является новым (год выпуска - 2018 г.), относится к 1 амортизационной группе).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9F6B10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9F6B10">
        <w:rPr>
          <w:rFonts w:ascii="Times New Roman" w:hAnsi="Times New Roman"/>
          <w:sz w:val="24"/>
          <w:szCs w:val="24"/>
          <w:lang w:eastAsia="ru-RU"/>
        </w:rPr>
        <w:t>Гардарика-Сервис</w:t>
      </w:r>
      <w:proofErr w:type="spellEnd"/>
      <w:r w:rsidRPr="009F6B10">
        <w:rPr>
          <w:rFonts w:ascii="Times New Roman" w:hAnsi="Times New Roman"/>
          <w:sz w:val="24"/>
          <w:szCs w:val="24"/>
          <w:lang w:eastAsia="ru-RU"/>
        </w:rPr>
        <w:t xml:space="preserve">» (ИНН 1007015632) </w:t>
      </w:r>
      <w:r w:rsidRPr="009F6B10">
        <w:rPr>
          <w:rFonts w:ascii="Times New Roman" w:hAnsi="Times New Roman"/>
          <w:sz w:val="24"/>
          <w:szCs w:val="24"/>
        </w:rPr>
        <w:t xml:space="preserve">в связи с несоответствием получателя субсидии требованиям, установленным Порядком предоставления субсидий (вид деятельности не соответствует подпункту «г» пункта 4 Порядка предоставления субсидий) (В соответствии с Выпиской из единого государственного реестра юридических лиц основным видом деятельности получателя субсидии является </w:t>
      </w:r>
      <w:r w:rsidRPr="009F6B10">
        <w:rPr>
          <w:rFonts w:ascii="Times New Roman" w:hAnsi="Times New Roman"/>
          <w:b/>
          <w:sz w:val="24"/>
          <w:szCs w:val="24"/>
        </w:rPr>
        <w:t>деятельность по предоставлению прочих мест для временного проживания (ОКВЭД 55.90).</w:t>
      </w:r>
      <w:proofErr w:type="gramEnd"/>
      <w:r w:rsidRPr="009F6B1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F6B10">
        <w:rPr>
          <w:rFonts w:ascii="Times New Roman" w:hAnsi="Times New Roman"/>
          <w:sz w:val="24"/>
          <w:szCs w:val="24"/>
        </w:rPr>
        <w:t xml:space="preserve">Видов деятельности, связанных с производством пищевых продуктов, текстильных изделий, одежды,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  вторичного сырья, размещения, обезвреживания, транспортирования и накопления отходов, производства гофрированной бумаги и картона, бумажной и картонной тары, готовых металлических изделий, кроме машин и оборудования </w:t>
      </w:r>
      <w:r w:rsidRPr="009F6B10">
        <w:rPr>
          <w:rFonts w:ascii="Times New Roman" w:hAnsi="Times New Roman"/>
          <w:b/>
          <w:sz w:val="24"/>
          <w:szCs w:val="24"/>
        </w:rPr>
        <w:t>получатель субсидии</w:t>
      </w:r>
      <w:proofErr w:type="gramEnd"/>
      <w:r w:rsidRPr="009F6B10">
        <w:rPr>
          <w:rFonts w:ascii="Times New Roman" w:hAnsi="Times New Roman"/>
          <w:b/>
          <w:sz w:val="24"/>
          <w:szCs w:val="24"/>
        </w:rPr>
        <w:t xml:space="preserve"> не осуществляет</w:t>
      </w:r>
      <w:r w:rsidRPr="009F6B10">
        <w:rPr>
          <w:rFonts w:ascii="Times New Roman" w:hAnsi="Times New Roman"/>
          <w:sz w:val="24"/>
          <w:szCs w:val="24"/>
        </w:rPr>
        <w:t>);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t>несоответствием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 (представлен договор на приобретение бывшего в употреблении оборудования, что не соответствует требованиям п.п. «г» пункта 21 Порядка предоставления субсидий).</w:t>
      </w:r>
    </w:p>
    <w:p w:rsidR="00A17206" w:rsidRPr="009F6B10" w:rsidRDefault="00A17206" w:rsidP="00A17206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9F6B10">
        <w:rPr>
          <w:rFonts w:ascii="Times New Roman" w:hAnsi="Times New Roman"/>
          <w:sz w:val="24"/>
          <w:szCs w:val="24"/>
          <w:lang w:eastAsia="ru-RU"/>
        </w:rPr>
        <w:t xml:space="preserve">ООО «ПЕТРО КОНИК» (ИНН 1001097533) </w:t>
      </w:r>
      <w:r w:rsidRPr="009F6B10">
        <w:rPr>
          <w:rFonts w:ascii="Times New Roman" w:hAnsi="Times New Roman"/>
          <w:sz w:val="24"/>
          <w:szCs w:val="24"/>
        </w:rPr>
        <w:t>в связи с несоответствием получателя субсидии требованиям, установленным Порядком предоставления субсидий (вид деятельности не соответствует подпункту «г» пункта 4 Порядка предоставления субсидий) (В соответствии с п. 4.1.</w:t>
      </w:r>
      <w:proofErr w:type="gramEnd"/>
      <w:r w:rsidRPr="009F6B10">
        <w:rPr>
          <w:rFonts w:ascii="Times New Roman" w:hAnsi="Times New Roman"/>
          <w:sz w:val="24"/>
          <w:szCs w:val="24"/>
        </w:rPr>
        <w:t xml:space="preserve"> Порядка предоставления субсидий определение вида деятельности осуществляется согласно информации, содержащейся в Едином государственном реестре юридических лиц либо в Едином государственном реестре индивидуальных предпринимателей </w:t>
      </w:r>
      <w:r w:rsidRPr="009F6B10">
        <w:rPr>
          <w:rFonts w:ascii="Times New Roman" w:hAnsi="Times New Roman"/>
          <w:sz w:val="24"/>
          <w:szCs w:val="24"/>
          <w:u w:val="single"/>
        </w:rPr>
        <w:t>по состоянию на дату объявления о проведении конкурсного отбора.</w:t>
      </w:r>
    </w:p>
    <w:p w:rsidR="00A17206" w:rsidRPr="009F6B10" w:rsidRDefault="00A17206" w:rsidP="00A17206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6B10">
        <w:rPr>
          <w:rFonts w:ascii="Times New Roman" w:hAnsi="Times New Roman"/>
          <w:sz w:val="24"/>
          <w:szCs w:val="24"/>
        </w:rPr>
        <w:t xml:space="preserve">В соответствии с Выпиской из единого государственного реестра юридических лиц основным видом деятельности получателя субсидии является </w:t>
      </w:r>
      <w:r w:rsidRPr="009F6B10">
        <w:rPr>
          <w:rFonts w:ascii="Times New Roman" w:hAnsi="Times New Roman"/>
          <w:b/>
          <w:sz w:val="24"/>
          <w:szCs w:val="24"/>
        </w:rPr>
        <w:t xml:space="preserve">деятельность предприятий общественного питания с обслуживанием на вынос (ОКВЭД 56.10.21). </w:t>
      </w:r>
      <w:proofErr w:type="gramStart"/>
      <w:r w:rsidRPr="009F6B10">
        <w:rPr>
          <w:rFonts w:ascii="Times New Roman" w:hAnsi="Times New Roman"/>
          <w:b/>
          <w:sz w:val="24"/>
          <w:szCs w:val="24"/>
        </w:rPr>
        <w:t xml:space="preserve">Одним из дополнительных видов деятельности является производство тортов и пирожных </w:t>
      </w:r>
      <w:r w:rsidRPr="009F6B10">
        <w:rPr>
          <w:rFonts w:ascii="Times New Roman" w:hAnsi="Times New Roman"/>
          <w:b/>
          <w:sz w:val="24"/>
          <w:szCs w:val="24"/>
        </w:rPr>
        <w:lastRenderedPageBreak/>
        <w:t xml:space="preserve">длительного хранения (ОКВЭД 10.72.2), включенный в ЕГРЮЛ 19.11.2020 г. </w:t>
      </w:r>
      <w:r w:rsidRPr="009F6B10">
        <w:rPr>
          <w:rFonts w:ascii="Times New Roman" w:hAnsi="Times New Roman"/>
          <w:sz w:val="24"/>
          <w:szCs w:val="24"/>
        </w:rPr>
        <w:t>Видов деятельности, связанных с производством пищевых продуктов, текстильных изделий, одежды,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 накопления</w:t>
      </w:r>
      <w:proofErr w:type="gramEnd"/>
      <w:r w:rsidRPr="009F6B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B10">
        <w:rPr>
          <w:rFonts w:ascii="Times New Roman" w:hAnsi="Times New Roman"/>
          <w:sz w:val="24"/>
          <w:szCs w:val="24"/>
        </w:rPr>
        <w:t xml:space="preserve">отходов, производства гофрированной бумаги и картона, бумажной и картонной тары, готовых металлических изделий, кроме машин и оборудования </w:t>
      </w:r>
      <w:r w:rsidRPr="009F6B10">
        <w:rPr>
          <w:rFonts w:ascii="Times New Roman" w:hAnsi="Times New Roman"/>
          <w:b/>
          <w:sz w:val="24"/>
          <w:szCs w:val="24"/>
        </w:rPr>
        <w:t>на дату объявления о проведении конкурсного отбора (02 ноября 2020 г.) получатель субсидии не осуществлял, что подтверждается выпиской из ЕГРЮЛ от 04.12.2020 г., содержащей сведения о ООО «Петро Коник» по состоянию на 02.11.2020 г.</w:t>
      </w:r>
      <w:r w:rsidRPr="009F6B10">
        <w:rPr>
          <w:rFonts w:ascii="Times New Roman" w:hAnsi="Times New Roman"/>
          <w:sz w:val="24"/>
          <w:szCs w:val="24"/>
        </w:rPr>
        <w:t>).</w:t>
      </w:r>
      <w:proofErr w:type="gramEnd"/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6B10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9F6B10">
        <w:rPr>
          <w:rFonts w:ascii="Times New Roman" w:hAnsi="Times New Roman"/>
          <w:sz w:val="24"/>
          <w:szCs w:val="24"/>
        </w:rPr>
        <w:t>ООО «Ресторан диетического питания «Кивач» (ИНН 1003102771) в связи с несоответствием получателя субсидии требованиям, установленным Порядком предоставления субсидий (вид деятельности не соответствует подпункту «г» пункта 4 Порядка предоставления субсидий) (В соответствии с п. 4.1.</w:t>
      </w:r>
      <w:proofErr w:type="gramEnd"/>
      <w:r w:rsidRPr="009F6B10">
        <w:rPr>
          <w:rFonts w:ascii="Times New Roman" w:hAnsi="Times New Roman"/>
          <w:sz w:val="24"/>
          <w:szCs w:val="24"/>
        </w:rPr>
        <w:t xml:space="preserve"> Порядка предоставления субсидий определение вида деятельности осуществляется согласно информации, содержащейся в Едином государственном реестре юридических лиц либо в Едином государственном реестре индивидуальных предпринимателей </w:t>
      </w:r>
      <w:r w:rsidRPr="009F6B10">
        <w:rPr>
          <w:rFonts w:ascii="Times New Roman" w:hAnsi="Times New Roman"/>
          <w:sz w:val="24"/>
          <w:szCs w:val="24"/>
          <w:u w:val="single"/>
        </w:rPr>
        <w:t>по состоянию на дату объявления о проведении конкурсного отбора</w:t>
      </w:r>
      <w:r w:rsidRPr="009F6B10">
        <w:rPr>
          <w:rFonts w:ascii="Times New Roman" w:hAnsi="Times New Roman"/>
          <w:sz w:val="24"/>
          <w:szCs w:val="24"/>
        </w:rPr>
        <w:t>.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B10">
        <w:rPr>
          <w:rFonts w:ascii="Times New Roman" w:hAnsi="Times New Roman"/>
          <w:sz w:val="24"/>
          <w:szCs w:val="24"/>
        </w:rPr>
        <w:t xml:space="preserve">В соответствии с Выпиской из единого государственного реестра юридических лиц основным видом деятельности получателя субсидии является </w:t>
      </w:r>
      <w:r w:rsidRPr="009F6B10">
        <w:rPr>
          <w:rFonts w:ascii="Times New Roman" w:hAnsi="Times New Roman"/>
          <w:b/>
          <w:sz w:val="24"/>
          <w:szCs w:val="24"/>
        </w:rPr>
        <w:t xml:space="preserve">деятельность ресторанов и услуги по доставке продуктов питания (ОКВЭД 56.10). </w:t>
      </w:r>
      <w:proofErr w:type="gramStart"/>
      <w:r w:rsidRPr="009F6B10">
        <w:rPr>
          <w:rFonts w:ascii="Times New Roman" w:hAnsi="Times New Roman"/>
          <w:sz w:val="24"/>
          <w:szCs w:val="24"/>
        </w:rPr>
        <w:t xml:space="preserve">Видов деятельности, связанных с производством пищевых продуктов, текстильных изделий, одежды,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  вторичного сырья, размещения, обезвреживания, транспортирования и накопления отходов, производства гофрированной бумаги и картона, бумажной и картонной тары, готовых металлических изделий, кроме машин и оборудования </w:t>
      </w:r>
      <w:r w:rsidRPr="009F6B10">
        <w:rPr>
          <w:rFonts w:ascii="Times New Roman" w:hAnsi="Times New Roman"/>
          <w:b/>
          <w:sz w:val="24"/>
          <w:szCs w:val="24"/>
        </w:rPr>
        <w:t>получатель субсидии</w:t>
      </w:r>
      <w:proofErr w:type="gramEnd"/>
      <w:r w:rsidRPr="009F6B10">
        <w:rPr>
          <w:rFonts w:ascii="Times New Roman" w:hAnsi="Times New Roman"/>
          <w:b/>
          <w:sz w:val="24"/>
          <w:szCs w:val="24"/>
        </w:rPr>
        <w:t xml:space="preserve"> не осуществляет</w:t>
      </w:r>
      <w:r w:rsidRPr="009F6B10">
        <w:rPr>
          <w:rFonts w:ascii="Times New Roman" w:hAnsi="Times New Roman"/>
          <w:sz w:val="24"/>
          <w:szCs w:val="24"/>
        </w:rPr>
        <w:t>).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t xml:space="preserve">9. ООО «РИТСТЕЛА» (ИНН 1003101048) </w:t>
      </w:r>
      <w:r w:rsidRPr="009F6B10">
        <w:rPr>
          <w:rFonts w:ascii="Times New Roman" w:hAnsi="Times New Roman"/>
          <w:sz w:val="24"/>
          <w:szCs w:val="24"/>
        </w:rPr>
        <w:t>в связи с несоответствием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 (представлен договор на приобретение бывшей в употреблении спецтехники, что не соответствует требованиям п.п. «г» пункта 21 Порядка предоставления субсидий).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t xml:space="preserve">10. ООО «Северный Камень» (ИНН 1001315693) </w:t>
      </w:r>
      <w:r w:rsidRPr="009F6B10">
        <w:rPr>
          <w:rFonts w:ascii="Times New Roman" w:hAnsi="Times New Roman"/>
          <w:sz w:val="24"/>
          <w:szCs w:val="24"/>
        </w:rPr>
        <w:t>в связи с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 (представлен договор на приобретение бывшего в употреблении оборудования (Камнекольный станок MEC C300-60), что не соответствует требованиям подпункта «г» пункта 21 Порядка предоставления субсидий; не представлено дополнительное соглашение к Договору финансовой аренды № 57435-ФЛ/СП-18 от 31.01.2018г, подтверждающее переход права собственности на предмет лизинга (Автоматический мостовой распиловочный станок PLC-600) к лизингополучателю (в соответствии с п.2.7 Договора финансовой аренды № 57435-ФЛ/СП-18 от 31.01.2018 г.).</w:t>
      </w:r>
    </w:p>
    <w:p w:rsidR="00A17206" w:rsidRPr="009F6B10" w:rsidRDefault="00A17206" w:rsidP="00A17206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6B10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9F6B10">
        <w:rPr>
          <w:rFonts w:ascii="Times New Roman" w:hAnsi="Times New Roman"/>
          <w:sz w:val="24"/>
          <w:szCs w:val="24"/>
        </w:rPr>
        <w:t>ООО «СПАРТА» (ИНН 1001340308) в связи с несоответствием получателя субсидии требованиям, установленным Порядком предоставления субсидий (В соответствие с п. 4.1 Порядка предоставления субсидий определение вида деятельности получателя субсидии осуществляется согласно информации, содержащейся в Едином государственном реестре юридических лиц по состоянию на дату объявления о проведении конкурсного отбора, а</w:t>
      </w:r>
      <w:r w:rsidRPr="009F6B10">
        <w:rPr>
          <w:rFonts w:ascii="Times New Roman" w:hAnsi="Times New Roman"/>
          <w:b/>
          <w:sz w:val="24"/>
          <w:szCs w:val="24"/>
          <w:u w:val="single"/>
        </w:rPr>
        <w:t xml:space="preserve"> именно на 02.11.2020 года.</w:t>
      </w:r>
      <w:proofErr w:type="gramEnd"/>
    </w:p>
    <w:p w:rsidR="00A17206" w:rsidRPr="009F6B10" w:rsidRDefault="00A17206" w:rsidP="00A1720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 xml:space="preserve">Видов деятельности, связанных с производством пищевых продуктов, текстильных изделий, одежды, </w:t>
      </w:r>
      <w:r w:rsidRPr="009F6B10">
        <w:rPr>
          <w:rFonts w:ascii="Times New Roman" w:hAnsi="Times New Roman"/>
          <w:sz w:val="24"/>
          <w:szCs w:val="24"/>
        </w:rPr>
        <w:t>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</w:t>
      </w:r>
      <w:r w:rsidRPr="009F6B10">
        <w:rPr>
          <w:rFonts w:ascii="Times New Roman" w:hAnsi="Times New Roman"/>
          <w:sz w:val="24"/>
          <w:szCs w:val="24"/>
          <w:shd w:val="clear" w:color="auto" w:fill="FFFFFF"/>
        </w:rPr>
        <w:t>  вторичного сырья, размещения, обезвреживания, транспортирования и накопления отходов, производства гофрированной бумаги и картона, бумажной и картонной тары, готовых металлических изделий, кроме машин и оборудования</w:t>
      </w:r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получатель субсидии</w:t>
      </w:r>
      <w:proofErr w:type="gramEnd"/>
      <w:r w:rsidRPr="009F6B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6B10">
        <w:rPr>
          <w:rFonts w:ascii="Times New Roman" w:hAnsi="Times New Roman"/>
          <w:b/>
          <w:sz w:val="24"/>
          <w:szCs w:val="24"/>
          <w:u w:val="single"/>
        </w:rPr>
        <w:t>на 02.11.2020 года</w:t>
      </w:r>
      <w:r w:rsidRPr="009F6B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не осуществлял</w:t>
      </w:r>
      <w:r w:rsidRPr="009F6B10">
        <w:rPr>
          <w:rFonts w:ascii="Times New Roman" w:hAnsi="Times New Roman"/>
          <w:sz w:val="24"/>
          <w:szCs w:val="24"/>
        </w:rPr>
        <w:t>).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6B10">
        <w:rPr>
          <w:rFonts w:ascii="Times New Roman" w:hAnsi="Times New Roman"/>
          <w:sz w:val="24"/>
          <w:szCs w:val="24"/>
        </w:rPr>
        <w:t xml:space="preserve">12. ООО «СПЕЦКОМТРАНС» (ИНН 1007019605) в связи с несоответствием представленных получателем субсидии документов требованиям, установленным настоящим </w:t>
      </w:r>
      <w:r w:rsidRPr="009F6B10">
        <w:rPr>
          <w:rFonts w:ascii="Times New Roman" w:hAnsi="Times New Roman"/>
          <w:sz w:val="24"/>
          <w:szCs w:val="24"/>
        </w:rPr>
        <w:lastRenderedPageBreak/>
        <w:t>Порядком, или непредставление (представление не в полном объеме) указанных документов (представлен договор на приобретение бывшей в употреблении спецтехники, что не соответствует требованиям п.п. «г» пункта 21 Порядка  предоставления субсидий).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9F6B10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9F6B10">
        <w:rPr>
          <w:rFonts w:ascii="Times New Roman" w:hAnsi="Times New Roman"/>
          <w:sz w:val="24"/>
          <w:szCs w:val="24"/>
          <w:lang w:eastAsia="ru-RU"/>
        </w:rPr>
        <w:t>Спецтранс</w:t>
      </w:r>
      <w:proofErr w:type="spellEnd"/>
      <w:r w:rsidRPr="009F6B10">
        <w:rPr>
          <w:rFonts w:ascii="Times New Roman" w:hAnsi="Times New Roman"/>
          <w:sz w:val="24"/>
          <w:szCs w:val="24"/>
          <w:lang w:eastAsia="ru-RU"/>
        </w:rPr>
        <w:t xml:space="preserve">» (ИНН 1007022943) </w:t>
      </w:r>
      <w:r w:rsidRPr="009F6B10">
        <w:rPr>
          <w:rFonts w:ascii="Times New Roman" w:hAnsi="Times New Roman"/>
          <w:sz w:val="24"/>
          <w:szCs w:val="24"/>
        </w:rPr>
        <w:t>в связи с несоответствием получателя субсидии требованиям, установленным настоящим Порядком предоставления субсидий (Справка ФНС № б/</w:t>
      </w:r>
      <w:proofErr w:type="spellStart"/>
      <w:r w:rsidRPr="009F6B10">
        <w:rPr>
          <w:rFonts w:ascii="Times New Roman" w:hAnsi="Times New Roman"/>
          <w:sz w:val="24"/>
          <w:szCs w:val="24"/>
        </w:rPr>
        <w:t>н</w:t>
      </w:r>
      <w:proofErr w:type="spellEnd"/>
      <w:r w:rsidRPr="009F6B10">
        <w:rPr>
          <w:rFonts w:ascii="Times New Roman" w:hAnsi="Times New Roman"/>
          <w:sz w:val="24"/>
          <w:szCs w:val="24"/>
        </w:rPr>
        <w:t xml:space="preserve"> от 19.11.2020 г., письмо № 09-18/15072@ от 26.11.2020 г, подтверждающие наличие задолженности по налогам и сборам по состоянию на дату подачи заявления о предоставлении субсидии (с учетом имеющейся переплаты по налогам и страховым взносам), превышающей 3 000 руб. Справка ФСС</w:t>
      </w:r>
      <w:proofErr w:type="gramEnd"/>
      <w:r w:rsidRPr="009F6B10">
        <w:rPr>
          <w:rFonts w:ascii="Times New Roman" w:hAnsi="Times New Roman"/>
          <w:sz w:val="24"/>
          <w:szCs w:val="24"/>
        </w:rPr>
        <w:t xml:space="preserve"> № б/</w:t>
      </w:r>
      <w:proofErr w:type="spellStart"/>
      <w:r w:rsidRPr="009F6B10">
        <w:rPr>
          <w:rFonts w:ascii="Times New Roman" w:hAnsi="Times New Roman"/>
          <w:sz w:val="24"/>
          <w:szCs w:val="24"/>
        </w:rPr>
        <w:t>н</w:t>
      </w:r>
      <w:proofErr w:type="spellEnd"/>
      <w:r w:rsidRPr="009F6B10">
        <w:rPr>
          <w:rFonts w:ascii="Times New Roman" w:hAnsi="Times New Roman"/>
          <w:sz w:val="24"/>
          <w:szCs w:val="24"/>
        </w:rPr>
        <w:t xml:space="preserve"> от 20.11.2020 г., письмо № 05-23/1005-26436 от 26.11.2020 г. </w:t>
      </w:r>
      <w:proofErr w:type="gramStart"/>
      <w:r w:rsidRPr="009F6B10">
        <w:rPr>
          <w:rFonts w:ascii="Times New Roman" w:hAnsi="Times New Roman"/>
          <w:sz w:val="24"/>
          <w:szCs w:val="24"/>
        </w:rPr>
        <w:t>подтверждающая</w:t>
      </w:r>
      <w:proofErr w:type="gramEnd"/>
      <w:r w:rsidRPr="009F6B10">
        <w:rPr>
          <w:rFonts w:ascii="Times New Roman" w:hAnsi="Times New Roman"/>
          <w:sz w:val="24"/>
          <w:szCs w:val="24"/>
        </w:rPr>
        <w:t xml:space="preserve"> наличие задолженности более 3 000 руб.);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F6B10">
        <w:rPr>
          <w:rFonts w:ascii="Times New Roman" w:hAnsi="Times New Roman"/>
          <w:sz w:val="24"/>
          <w:szCs w:val="24"/>
          <w:lang w:eastAsia="ru-RU"/>
        </w:rPr>
        <w:t>несоответствием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 (</w:t>
      </w:r>
      <w:r w:rsidRPr="009F6B10">
        <w:rPr>
          <w:rFonts w:ascii="Times New Roman" w:hAnsi="Times New Roman"/>
          <w:sz w:val="24"/>
          <w:szCs w:val="24"/>
        </w:rPr>
        <w:t xml:space="preserve">В соответствии с подпунктом «г» пункта 21 Порядка предоставления субсидий субсидия предоставляется </w:t>
      </w:r>
      <w:r w:rsidRPr="009F6B10">
        <w:rPr>
          <w:rFonts w:ascii="Times New Roman" w:hAnsi="Times New Roman"/>
          <w:sz w:val="24"/>
          <w:szCs w:val="24"/>
          <w:lang w:eastAsia="ru-RU"/>
        </w:rPr>
        <w:t>на оплату фактически понесенных расходов на приобретение нового оборудования, предназначенного к использованию в целях заявленных видов деятельности и относящегося ко второй - десятой амортизационным группам в соответствии с Классификацией основных средств</w:t>
      </w:r>
      <w:proofErr w:type="gramEnd"/>
      <w:r w:rsidRPr="009F6B10">
        <w:rPr>
          <w:rFonts w:ascii="Times New Roman" w:hAnsi="Times New Roman"/>
          <w:sz w:val="24"/>
          <w:szCs w:val="24"/>
          <w:lang w:eastAsia="ru-RU"/>
        </w:rPr>
        <w:t>, включаемых в амортизационные группы, утвержденной постановлением Правительства Российской Федерации от 1 января 2002 года N 1 N "О Классификации основных средств, включаемых в амортизационные группы". Указанное оборудование не является новым (год выпуска - 2013 г.).</w:t>
      </w:r>
    </w:p>
    <w:p w:rsidR="00A17206" w:rsidRPr="009F6B10" w:rsidRDefault="00A17206" w:rsidP="00A172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6B10">
        <w:rPr>
          <w:rFonts w:ascii="Times New Roman" w:hAnsi="Times New Roman"/>
          <w:sz w:val="24"/>
          <w:szCs w:val="24"/>
          <w:lang w:eastAsia="ru-RU"/>
        </w:rPr>
        <w:t>14. ООО «СПП «</w:t>
      </w:r>
      <w:proofErr w:type="spellStart"/>
      <w:r w:rsidRPr="009F6B10">
        <w:rPr>
          <w:rFonts w:ascii="Times New Roman" w:hAnsi="Times New Roman"/>
          <w:sz w:val="24"/>
          <w:szCs w:val="24"/>
          <w:lang w:eastAsia="ru-RU"/>
        </w:rPr>
        <w:t>Нордика+</w:t>
      </w:r>
      <w:proofErr w:type="spellEnd"/>
      <w:r w:rsidRPr="009F6B10">
        <w:rPr>
          <w:rFonts w:ascii="Times New Roman" w:hAnsi="Times New Roman"/>
          <w:sz w:val="24"/>
          <w:szCs w:val="24"/>
          <w:lang w:eastAsia="ru-RU"/>
        </w:rPr>
        <w:t xml:space="preserve">» (ИНН 1003005009) </w:t>
      </w:r>
      <w:r w:rsidRPr="009F6B10">
        <w:rPr>
          <w:rFonts w:ascii="Times New Roman" w:hAnsi="Times New Roman"/>
          <w:sz w:val="24"/>
          <w:szCs w:val="24"/>
        </w:rPr>
        <w:t>в связи с несоответствием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 (представлены документы на оборудование, бывшее в употреблении, что не соответствует требованиям п.п. «г»</w:t>
      </w:r>
      <w:proofErr w:type="gramStart"/>
      <w:r w:rsidRPr="009F6B10">
        <w:rPr>
          <w:rFonts w:ascii="Times New Roman" w:hAnsi="Times New Roman"/>
          <w:sz w:val="24"/>
          <w:szCs w:val="24"/>
        </w:rPr>
        <w:t>.</w:t>
      </w:r>
      <w:proofErr w:type="gramEnd"/>
      <w:r w:rsidRPr="009F6B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B10">
        <w:rPr>
          <w:rFonts w:ascii="Times New Roman" w:hAnsi="Times New Roman"/>
          <w:sz w:val="24"/>
          <w:szCs w:val="24"/>
        </w:rPr>
        <w:t>п</w:t>
      </w:r>
      <w:proofErr w:type="gramEnd"/>
      <w:r w:rsidRPr="009F6B10">
        <w:rPr>
          <w:rFonts w:ascii="Times New Roman" w:hAnsi="Times New Roman"/>
          <w:sz w:val="24"/>
          <w:szCs w:val="24"/>
        </w:rPr>
        <w:t>.21 Порядка предоставления субсидий).</w:t>
      </w:r>
    </w:p>
    <w:p w:rsidR="00A17206" w:rsidRPr="009F6B10" w:rsidRDefault="00A17206" w:rsidP="00A1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B10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9F6B10">
        <w:rPr>
          <w:rFonts w:ascii="Times New Roman" w:hAnsi="Times New Roman"/>
          <w:sz w:val="24"/>
          <w:szCs w:val="24"/>
        </w:rPr>
        <w:t xml:space="preserve">ООО «СУОЯРВИ» (ИНН 1016042939) в связи с несоответствием представленных получателем субсидии документов требованиям, установленным настоящим Порядком предоставлении субсидий, или непредставление (представление не в полном объеме) указанных документов (В соответствие с разделом 04 Классификатора в области </w:t>
      </w:r>
      <w:proofErr w:type="spellStart"/>
      <w:r w:rsidRPr="009F6B10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Pr="009F6B10">
        <w:rPr>
          <w:rFonts w:ascii="Times New Roman" w:hAnsi="Times New Roman"/>
          <w:sz w:val="24"/>
          <w:szCs w:val="24"/>
        </w:rPr>
        <w:t xml:space="preserve"> (рыбоводства), утвержденного приказом Минсельхоза России от 18 ноября 2014 года № 452 садки (</w:t>
      </w:r>
      <w:r w:rsidRPr="009F6B10">
        <w:rPr>
          <w:rFonts w:ascii="Times New Roman" w:hAnsi="Times New Roman"/>
          <w:sz w:val="24"/>
          <w:szCs w:val="24"/>
          <w:lang w:eastAsia="ru-RU"/>
        </w:rPr>
        <w:t>04.03.03.01</w:t>
      </w:r>
      <w:r w:rsidRPr="009F6B10">
        <w:rPr>
          <w:rFonts w:ascii="Times New Roman" w:hAnsi="Times New Roman"/>
          <w:sz w:val="24"/>
          <w:szCs w:val="24"/>
        </w:rPr>
        <w:t>) относятся к «объектам рыбоводной инфраструктуры и иным объектам, используемым для осуществления</w:t>
      </w:r>
      <w:proofErr w:type="gramEnd"/>
      <w:r w:rsidRPr="009F6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B10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Pr="009F6B10">
        <w:rPr>
          <w:rFonts w:ascii="Times New Roman" w:hAnsi="Times New Roman"/>
          <w:sz w:val="24"/>
          <w:szCs w:val="24"/>
        </w:rPr>
        <w:t xml:space="preserve"> (рыбоводства), а также специальным устройствам и (или) технологиям».</w:t>
      </w:r>
    </w:p>
    <w:p w:rsidR="00986B15" w:rsidRPr="00EA41A9" w:rsidRDefault="00A17206" w:rsidP="00A172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1A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41A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подпунктом «г» п. 4 Порядка предоставления субсидий субсидия предоставляется на возмещение части затрат получателя субсидии на приобретение оборудования для производства пищевых продуктов, текстильных изделий, одежды, </w:t>
      </w:r>
      <w:r w:rsidRPr="009F6B10">
        <w:rPr>
          <w:rFonts w:ascii="Times New Roman" w:hAnsi="Times New Roman"/>
          <w:sz w:val="24"/>
          <w:szCs w:val="24"/>
        </w:rPr>
        <w:t>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</w:t>
      </w:r>
      <w:r w:rsidRPr="009F6B10">
        <w:rPr>
          <w:rFonts w:ascii="Times New Roman" w:hAnsi="Times New Roman"/>
          <w:sz w:val="24"/>
          <w:szCs w:val="24"/>
          <w:shd w:val="clear" w:color="auto" w:fill="FFFFFF"/>
        </w:rPr>
        <w:t>  вторичного сырья, размещения, обезвреживания, транспортирования и накопления отходов</w:t>
      </w:r>
      <w:proofErr w:type="gramEnd"/>
      <w:r w:rsidRPr="009F6B10">
        <w:rPr>
          <w:rFonts w:ascii="Times New Roman" w:hAnsi="Times New Roman"/>
          <w:sz w:val="24"/>
          <w:szCs w:val="24"/>
          <w:shd w:val="clear" w:color="auto" w:fill="FFFFFF"/>
        </w:rPr>
        <w:t>, производства гофрированной бумаги и картона, бумажной и картонной тары, готовых металлических изделий, кроме машин и оборудования</w:t>
      </w:r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подпункту «г» пункта 21 Порядка предоставления субсидий возмещению подлежит часть затрат на оплату фактически понесенных расходов на приобретение оборудования, предназначенного к использованию в целях заявленных видов деятельности. Представленное к возмещению оборудование - садки рыбоводные используются в </w:t>
      </w:r>
      <w:proofErr w:type="gramStart"/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proofErr w:type="gramEnd"/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выращивания форели (рыбоводства) и </w:t>
      </w:r>
      <w:r w:rsidRPr="009F6B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предназначены</w:t>
      </w:r>
      <w:r w:rsidRPr="009F6B10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использованию в целях заявленных видов деятельности, а именно для </w:t>
      </w:r>
      <w:r w:rsidRPr="009F6B10">
        <w:rPr>
          <w:rFonts w:ascii="Times New Roman" w:hAnsi="Times New Roman"/>
          <w:b/>
          <w:sz w:val="24"/>
          <w:szCs w:val="24"/>
        </w:rPr>
        <w:t>переработки и консервирования рыбы, ракообразных и моллюсков (ОКВЭД 10.20</w:t>
      </w:r>
      <w:r w:rsidRPr="009F6B10">
        <w:rPr>
          <w:rFonts w:ascii="Times New Roman" w:hAnsi="Times New Roman"/>
          <w:sz w:val="24"/>
          <w:szCs w:val="24"/>
        </w:rPr>
        <w:t>).</w:t>
      </w:r>
    </w:p>
    <w:p w:rsidR="00A17206" w:rsidRPr="00EA41A9" w:rsidRDefault="00A17206" w:rsidP="00A172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F32" w:rsidRDefault="00D90F2B" w:rsidP="002C7F3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 xml:space="preserve">Голосование: отказать в предоставлении субсидии </w:t>
      </w:r>
      <w:r w:rsidR="002C7F32" w:rsidRPr="002C7F32">
        <w:rPr>
          <w:rFonts w:ascii="Times New Roman" w:hAnsi="Times New Roman"/>
          <w:sz w:val="24"/>
          <w:szCs w:val="24"/>
        </w:rPr>
        <w:t>на возмещение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 вторичного сырья, размещения, обезвреживания, транспортирования и накопления отходов, производства</w:t>
      </w:r>
      <w:proofErr w:type="gramEnd"/>
      <w:r w:rsidR="002C7F32" w:rsidRPr="002C7F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7F32" w:rsidRPr="002C7F32">
        <w:rPr>
          <w:rFonts w:ascii="Times New Roman" w:hAnsi="Times New Roman"/>
          <w:sz w:val="24"/>
          <w:szCs w:val="24"/>
        </w:rPr>
        <w:lastRenderedPageBreak/>
        <w:t>гофрированной бумаги и картона, бумажной и картонной тары, готовых металлических изделий, кроме машин и оборудования</w:t>
      </w:r>
      <w:r w:rsidR="008450A3" w:rsidRPr="008450A3">
        <w:rPr>
          <w:rFonts w:ascii="Times New Roman" w:hAnsi="Times New Roman"/>
          <w:sz w:val="24"/>
          <w:szCs w:val="24"/>
        </w:rPr>
        <w:t xml:space="preserve"> </w:t>
      </w:r>
      <w:r w:rsidR="002C7F32" w:rsidRPr="002C7F32">
        <w:rPr>
          <w:rFonts w:ascii="Times New Roman" w:hAnsi="Times New Roman"/>
          <w:sz w:val="24"/>
          <w:szCs w:val="24"/>
        </w:rPr>
        <w:t xml:space="preserve">ИП Копосов М.А. (ИНН 100109396530), ИП Савельев П.А. (ИНН 100123966742), ИП Селезнев Н.А. (ИНН 101390411047), ИП </w:t>
      </w:r>
      <w:proofErr w:type="spellStart"/>
      <w:r w:rsidR="002C7F32" w:rsidRPr="002C7F32">
        <w:rPr>
          <w:rFonts w:ascii="Times New Roman" w:hAnsi="Times New Roman"/>
          <w:sz w:val="24"/>
          <w:szCs w:val="24"/>
        </w:rPr>
        <w:t>Сёмкин</w:t>
      </w:r>
      <w:proofErr w:type="spellEnd"/>
      <w:r w:rsidR="002C7F32" w:rsidRPr="002C7F32">
        <w:rPr>
          <w:rFonts w:ascii="Times New Roman" w:hAnsi="Times New Roman"/>
          <w:sz w:val="24"/>
          <w:szCs w:val="24"/>
        </w:rPr>
        <w:t xml:space="preserve"> А.И. (ИНН 101300173087), ООО «</w:t>
      </w:r>
      <w:proofErr w:type="spellStart"/>
      <w:r w:rsidR="002C7F32" w:rsidRPr="002C7F32">
        <w:rPr>
          <w:rFonts w:ascii="Times New Roman" w:hAnsi="Times New Roman"/>
          <w:sz w:val="24"/>
          <w:szCs w:val="24"/>
        </w:rPr>
        <w:t>Блэк</w:t>
      </w:r>
      <w:proofErr w:type="spellEnd"/>
      <w:r w:rsidR="002C7F32" w:rsidRPr="002C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F32" w:rsidRPr="002C7F32">
        <w:rPr>
          <w:rFonts w:ascii="Times New Roman" w:hAnsi="Times New Roman"/>
          <w:sz w:val="24"/>
          <w:szCs w:val="24"/>
        </w:rPr>
        <w:t>маунт</w:t>
      </w:r>
      <w:proofErr w:type="spellEnd"/>
      <w:r w:rsidR="002C7F32" w:rsidRPr="002C7F32">
        <w:rPr>
          <w:rFonts w:ascii="Times New Roman" w:hAnsi="Times New Roman"/>
          <w:sz w:val="24"/>
          <w:szCs w:val="24"/>
        </w:rPr>
        <w:t>» (ИНН 1020177311), ООО «</w:t>
      </w:r>
      <w:proofErr w:type="spellStart"/>
      <w:r w:rsidR="002C7F32" w:rsidRPr="002C7F32">
        <w:rPr>
          <w:rFonts w:ascii="Times New Roman" w:hAnsi="Times New Roman"/>
          <w:sz w:val="24"/>
          <w:szCs w:val="24"/>
        </w:rPr>
        <w:t>Гардарика-Сервис</w:t>
      </w:r>
      <w:proofErr w:type="spellEnd"/>
      <w:r w:rsidR="002C7F32" w:rsidRPr="002C7F32">
        <w:rPr>
          <w:rFonts w:ascii="Times New Roman" w:hAnsi="Times New Roman"/>
          <w:sz w:val="24"/>
          <w:szCs w:val="24"/>
        </w:rPr>
        <w:t>» (ИНН 1007015632), ООО «ПЕТРО КОНИК» (ИНН 1001097533), ООО «Ресторан диетического питания «Кивач» (ИНН 1003102771), ООО</w:t>
      </w:r>
      <w:proofErr w:type="gramEnd"/>
      <w:r w:rsidR="002C7F32" w:rsidRPr="002C7F32">
        <w:rPr>
          <w:rFonts w:ascii="Times New Roman" w:hAnsi="Times New Roman"/>
          <w:sz w:val="24"/>
          <w:szCs w:val="24"/>
        </w:rPr>
        <w:t xml:space="preserve"> «РИТСТЕЛА» (ИНН 1003101048), ООО «Северный Камень» (ИНН 1001315693), ООО «СПАРТА» (ИНН 1001340308), ООО «СПЕЦКОМТРАНС» (ИНН 1007019605), ООО «</w:t>
      </w:r>
      <w:proofErr w:type="spellStart"/>
      <w:r w:rsidR="002C7F32" w:rsidRPr="002C7F32">
        <w:rPr>
          <w:rFonts w:ascii="Times New Roman" w:hAnsi="Times New Roman"/>
          <w:sz w:val="24"/>
          <w:szCs w:val="24"/>
        </w:rPr>
        <w:t>Спецтранс</w:t>
      </w:r>
      <w:proofErr w:type="spellEnd"/>
      <w:r w:rsidR="002C7F32" w:rsidRPr="002C7F32">
        <w:rPr>
          <w:rFonts w:ascii="Times New Roman" w:hAnsi="Times New Roman"/>
          <w:sz w:val="24"/>
          <w:szCs w:val="24"/>
        </w:rPr>
        <w:t>» (ИНН 1007022943), ООО «СПП «</w:t>
      </w:r>
      <w:proofErr w:type="spellStart"/>
      <w:r w:rsidR="002C7F32" w:rsidRPr="002C7F32">
        <w:rPr>
          <w:rFonts w:ascii="Times New Roman" w:hAnsi="Times New Roman"/>
          <w:sz w:val="24"/>
          <w:szCs w:val="24"/>
        </w:rPr>
        <w:t>Нордика+</w:t>
      </w:r>
      <w:proofErr w:type="spellEnd"/>
      <w:r w:rsidR="002C7F32" w:rsidRPr="002C7F32">
        <w:rPr>
          <w:rFonts w:ascii="Times New Roman" w:hAnsi="Times New Roman"/>
          <w:sz w:val="24"/>
          <w:szCs w:val="24"/>
        </w:rPr>
        <w:t>» (ИНН 1003005009), ООО «СУОЯРВИ» (ИНН 1016042939)</w:t>
      </w:r>
      <w:r w:rsidR="006D0FDD">
        <w:rPr>
          <w:rFonts w:ascii="Times New Roman" w:hAnsi="Times New Roman"/>
          <w:sz w:val="24"/>
          <w:szCs w:val="24"/>
        </w:rPr>
        <w:t>.</w:t>
      </w:r>
    </w:p>
    <w:p w:rsidR="006D0FDD" w:rsidRDefault="008450A3" w:rsidP="002C7F3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D0FDD" w:rsidRPr="00B3032C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p w:rsidR="002C7F32" w:rsidRDefault="002C7F32" w:rsidP="002C7F3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 xml:space="preserve">Голосование: предоставить субсидии </w:t>
      </w:r>
      <w:r w:rsidRPr="002C7F32">
        <w:rPr>
          <w:rFonts w:ascii="Times New Roman" w:hAnsi="Times New Roman"/>
          <w:sz w:val="24"/>
          <w:szCs w:val="24"/>
        </w:rPr>
        <w:t>на возмещение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 вторичного сырья, размещения, обезвреживания, транспортирования и накопления отходов, производства гофрированной бумаги</w:t>
      </w:r>
      <w:proofErr w:type="gramEnd"/>
      <w:r w:rsidRPr="002C7F32">
        <w:rPr>
          <w:rFonts w:ascii="Times New Roman" w:hAnsi="Times New Roman"/>
          <w:sz w:val="24"/>
          <w:szCs w:val="24"/>
        </w:rPr>
        <w:t xml:space="preserve"> и картона, бумажной и картонной тары, готовых металлических изделий, кроме машин и оборудования</w:t>
      </w:r>
      <w:r>
        <w:rPr>
          <w:rFonts w:ascii="Times New Roman" w:hAnsi="Times New Roman"/>
          <w:sz w:val="24"/>
          <w:szCs w:val="24"/>
        </w:rPr>
        <w:t>: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1. ИП Арефьева А.И. (ИНН 100101018470)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 xml:space="preserve">2. ИП </w:t>
      </w:r>
      <w:proofErr w:type="spellStart"/>
      <w:r w:rsidRPr="002C7F32">
        <w:rPr>
          <w:rFonts w:ascii="Times New Roman" w:hAnsi="Times New Roman"/>
          <w:sz w:val="24"/>
          <w:szCs w:val="24"/>
        </w:rPr>
        <w:t>Вярчиев</w:t>
      </w:r>
      <w:proofErr w:type="spellEnd"/>
      <w:r w:rsidRPr="002C7F32">
        <w:rPr>
          <w:rFonts w:ascii="Times New Roman" w:hAnsi="Times New Roman"/>
          <w:sz w:val="24"/>
          <w:szCs w:val="24"/>
        </w:rPr>
        <w:t xml:space="preserve"> М.И. (ИНН 101401452993)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3. ИП Горбачев А.Б. (ИНН 100103945695)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 xml:space="preserve">4. ИП </w:t>
      </w:r>
      <w:proofErr w:type="spellStart"/>
      <w:r w:rsidRPr="002C7F32">
        <w:rPr>
          <w:rFonts w:ascii="Times New Roman" w:hAnsi="Times New Roman"/>
          <w:sz w:val="24"/>
          <w:szCs w:val="24"/>
        </w:rPr>
        <w:t>Дорожко</w:t>
      </w:r>
      <w:proofErr w:type="spellEnd"/>
      <w:r w:rsidRPr="002C7F32">
        <w:rPr>
          <w:rFonts w:ascii="Times New Roman" w:hAnsi="Times New Roman"/>
          <w:sz w:val="24"/>
          <w:szCs w:val="24"/>
        </w:rPr>
        <w:t xml:space="preserve"> А.В. (ИНН 100121561684)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5. ИП Евдокимов И.А. (ИНН 100398900947)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 xml:space="preserve">6. ИП </w:t>
      </w:r>
      <w:proofErr w:type="spellStart"/>
      <w:r w:rsidRPr="002C7F32">
        <w:rPr>
          <w:rFonts w:ascii="Times New Roman" w:hAnsi="Times New Roman"/>
          <w:sz w:val="24"/>
          <w:szCs w:val="24"/>
        </w:rPr>
        <w:t>Кабешов</w:t>
      </w:r>
      <w:proofErr w:type="spellEnd"/>
      <w:r w:rsidRPr="002C7F32">
        <w:rPr>
          <w:rFonts w:ascii="Times New Roman" w:hAnsi="Times New Roman"/>
          <w:sz w:val="24"/>
          <w:szCs w:val="24"/>
        </w:rPr>
        <w:t xml:space="preserve"> С.Л. (ИНН 100121959073)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 xml:space="preserve">7. ИП </w:t>
      </w:r>
      <w:proofErr w:type="spellStart"/>
      <w:r w:rsidRPr="002C7F32">
        <w:rPr>
          <w:rFonts w:ascii="Times New Roman" w:hAnsi="Times New Roman"/>
          <w:sz w:val="24"/>
          <w:szCs w:val="24"/>
        </w:rPr>
        <w:t>Канюхневич</w:t>
      </w:r>
      <w:proofErr w:type="spellEnd"/>
      <w:r w:rsidRPr="002C7F32">
        <w:rPr>
          <w:rFonts w:ascii="Times New Roman" w:hAnsi="Times New Roman"/>
          <w:sz w:val="24"/>
          <w:szCs w:val="24"/>
        </w:rPr>
        <w:t xml:space="preserve"> А.П. (ИНН 102101151563)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8. ИП Коваленко Д.В. (ИНН 100302688121)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9. ИП Коршакова О.В. (ИНН 643908544027)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10. ИП Кузнецова О.Н. (ИНН 100300118246)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11. ИП Куриков Н.Н. (ИНН 100101197959)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 xml:space="preserve">12. ИП </w:t>
      </w:r>
      <w:proofErr w:type="spellStart"/>
      <w:r w:rsidRPr="002C7F32">
        <w:rPr>
          <w:rFonts w:ascii="Times New Roman" w:hAnsi="Times New Roman"/>
          <w:sz w:val="24"/>
          <w:szCs w:val="24"/>
        </w:rPr>
        <w:t>Панзин</w:t>
      </w:r>
      <w:proofErr w:type="spellEnd"/>
      <w:r w:rsidRPr="002C7F32">
        <w:rPr>
          <w:rFonts w:ascii="Times New Roman" w:hAnsi="Times New Roman"/>
          <w:sz w:val="24"/>
          <w:szCs w:val="24"/>
        </w:rPr>
        <w:t xml:space="preserve"> М.А. (ИНН 100102292690)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 xml:space="preserve">13. ИП </w:t>
      </w:r>
      <w:proofErr w:type="spellStart"/>
      <w:r w:rsidRPr="002C7F32">
        <w:rPr>
          <w:rFonts w:ascii="Times New Roman" w:hAnsi="Times New Roman"/>
          <w:sz w:val="24"/>
          <w:szCs w:val="24"/>
        </w:rPr>
        <w:t>Панзина</w:t>
      </w:r>
      <w:proofErr w:type="spellEnd"/>
      <w:r w:rsidRPr="002C7F32">
        <w:rPr>
          <w:rFonts w:ascii="Times New Roman" w:hAnsi="Times New Roman"/>
          <w:sz w:val="24"/>
          <w:szCs w:val="24"/>
        </w:rPr>
        <w:t xml:space="preserve"> С.Е. (ИНН 100114723542)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 xml:space="preserve">14. ИП </w:t>
      </w:r>
      <w:proofErr w:type="spellStart"/>
      <w:r w:rsidRPr="002C7F32">
        <w:rPr>
          <w:rFonts w:ascii="Times New Roman" w:hAnsi="Times New Roman"/>
          <w:sz w:val="24"/>
          <w:szCs w:val="24"/>
        </w:rPr>
        <w:t>Покуть</w:t>
      </w:r>
      <w:proofErr w:type="spellEnd"/>
      <w:r w:rsidRPr="002C7F32">
        <w:rPr>
          <w:rFonts w:ascii="Times New Roman" w:hAnsi="Times New Roman"/>
          <w:sz w:val="24"/>
          <w:szCs w:val="24"/>
        </w:rPr>
        <w:t xml:space="preserve"> В.А. (ИНН 100120589969)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15. ИП Полетаев А.Е. (ИНН 100111612072)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16. ИП Соболев В.С. (ИНН 100119275559)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17. ИП Федоров И.А. (ИНН 100103672511)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18. ООО «</w:t>
      </w:r>
      <w:proofErr w:type="spellStart"/>
      <w:r w:rsidRPr="002C7F32">
        <w:rPr>
          <w:rFonts w:ascii="Times New Roman" w:hAnsi="Times New Roman"/>
          <w:sz w:val="24"/>
          <w:szCs w:val="24"/>
        </w:rPr>
        <w:t>Аконт</w:t>
      </w:r>
      <w:proofErr w:type="spellEnd"/>
      <w:r w:rsidRPr="002C7F32">
        <w:rPr>
          <w:rFonts w:ascii="Times New Roman" w:hAnsi="Times New Roman"/>
          <w:sz w:val="24"/>
          <w:szCs w:val="24"/>
        </w:rPr>
        <w:t>» (ИНН 1001196870)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19. ООО «АНТРА» (ИНН 1001273972)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20. ООО «Беккер Джой» (ИНН 1001341816)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21. ООО «Гордость Карелии» (ИНН 1001256342)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22. ООО «Гудвин и</w:t>
      </w:r>
      <w:proofErr w:type="gramStart"/>
      <w:r w:rsidRPr="002C7F3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C7F32">
        <w:rPr>
          <w:rFonts w:ascii="Times New Roman" w:hAnsi="Times New Roman"/>
          <w:sz w:val="24"/>
          <w:szCs w:val="24"/>
        </w:rPr>
        <w:t>» (ИНН 1001243826)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23. ООО «</w:t>
      </w:r>
      <w:proofErr w:type="spellStart"/>
      <w:r w:rsidRPr="002C7F32">
        <w:rPr>
          <w:rFonts w:ascii="Times New Roman" w:hAnsi="Times New Roman"/>
          <w:sz w:val="24"/>
          <w:szCs w:val="24"/>
        </w:rPr>
        <w:t>Деликат</w:t>
      </w:r>
      <w:proofErr w:type="spellEnd"/>
      <w:r w:rsidRPr="002C7F32">
        <w:rPr>
          <w:rFonts w:ascii="Times New Roman" w:hAnsi="Times New Roman"/>
          <w:sz w:val="24"/>
          <w:szCs w:val="24"/>
        </w:rPr>
        <w:t>» (ИНН 1001341260)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24. ООО «</w:t>
      </w:r>
      <w:proofErr w:type="spellStart"/>
      <w:r w:rsidRPr="002C7F32">
        <w:rPr>
          <w:rFonts w:ascii="Times New Roman" w:hAnsi="Times New Roman"/>
          <w:sz w:val="24"/>
          <w:szCs w:val="24"/>
        </w:rPr>
        <w:t>Диа-Гран</w:t>
      </w:r>
      <w:proofErr w:type="spellEnd"/>
      <w:r w:rsidRPr="002C7F32">
        <w:rPr>
          <w:rFonts w:ascii="Times New Roman" w:hAnsi="Times New Roman"/>
          <w:sz w:val="24"/>
          <w:szCs w:val="24"/>
        </w:rPr>
        <w:t>» (ИНН 1020005344)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25. ООО «ЕКО» (ИНН 1001334495)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26. ООО «Каменные мастерские Карелии» (ИНН 1001309530)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27. ООО «Каравай» (ИНН 1018004054)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28. ООО «КАРЕЛСТРОЙСТЕКЛО» (ИНН 1001150201)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29. ООО «КАРЕЛЬСКАЯ КАМЕННАЯ КОМПАНИЯ» (ИНН 1001292196)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30. ООО «КТК» (ИНН 1020017445)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31. ООО «ЛЕС ПТЗ» (ИНН 1001290713)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32. ООО «МАСТЕРПАК» (ИНН 1001171272)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lastRenderedPageBreak/>
        <w:t>33. ООО «Метро» (ИНН 1001130413)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34. ООО «НАДВОИЦКИЙ ЗАВОД ТДМ» (ИНН 1006027353)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35. ООО «</w:t>
      </w:r>
      <w:proofErr w:type="spellStart"/>
      <w:r w:rsidRPr="002C7F32">
        <w:rPr>
          <w:rFonts w:ascii="Times New Roman" w:hAnsi="Times New Roman"/>
          <w:sz w:val="24"/>
          <w:szCs w:val="24"/>
        </w:rPr>
        <w:t>НордКамень</w:t>
      </w:r>
      <w:proofErr w:type="spellEnd"/>
      <w:r w:rsidRPr="002C7F32">
        <w:rPr>
          <w:rFonts w:ascii="Times New Roman" w:hAnsi="Times New Roman"/>
          <w:sz w:val="24"/>
          <w:szCs w:val="24"/>
        </w:rPr>
        <w:t>» (ИНН 100113694)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36. ООО «ОГК» (ИНН 1001336291)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37. ООО «</w:t>
      </w:r>
      <w:proofErr w:type="gramStart"/>
      <w:r w:rsidRPr="002C7F32">
        <w:rPr>
          <w:rFonts w:ascii="Times New Roman" w:hAnsi="Times New Roman"/>
          <w:sz w:val="24"/>
          <w:szCs w:val="24"/>
        </w:rPr>
        <w:t>Онежский</w:t>
      </w:r>
      <w:proofErr w:type="gramEnd"/>
      <w:r w:rsidRPr="002C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F32">
        <w:rPr>
          <w:rFonts w:ascii="Times New Roman" w:hAnsi="Times New Roman"/>
          <w:sz w:val="24"/>
          <w:szCs w:val="24"/>
        </w:rPr>
        <w:t>саморез</w:t>
      </w:r>
      <w:proofErr w:type="spellEnd"/>
      <w:r w:rsidRPr="002C7F32">
        <w:rPr>
          <w:rFonts w:ascii="Times New Roman" w:hAnsi="Times New Roman"/>
          <w:sz w:val="24"/>
          <w:szCs w:val="24"/>
        </w:rPr>
        <w:t>» (ИНН 1001346878)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38. ООО «Основа» (ИНН 1020177223)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39. ООО «ПЕРВЫЙ САЛОН КАМНЯ» (ИНН 1001013710)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40. ООО «</w:t>
      </w:r>
      <w:proofErr w:type="spellStart"/>
      <w:r w:rsidRPr="002C7F32">
        <w:rPr>
          <w:rFonts w:ascii="Times New Roman" w:hAnsi="Times New Roman"/>
          <w:sz w:val="24"/>
          <w:szCs w:val="24"/>
        </w:rPr>
        <w:t>Прионежский</w:t>
      </w:r>
      <w:proofErr w:type="spellEnd"/>
      <w:r w:rsidRPr="002C7F32">
        <w:rPr>
          <w:rFonts w:ascii="Times New Roman" w:hAnsi="Times New Roman"/>
          <w:sz w:val="24"/>
          <w:szCs w:val="24"/>
        </w:rPr>
        <w:t xml:space="preserve"> Хлебный Дом» (ИНН 1020011933)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41. ООО «САЛМИ» (ИНН 1001348280)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42. ООО «СЕВЕРГАББРО» (ИНН 1001314690)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43. ООО «Серебро Онеги» (ИНН 1003010721)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44. ООО «Стандарт» (ИНН 1001331504)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45. ООО «Стоун Групп» (ИНН 1001301475)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46. ООО «СТОУН РК» (ИНН 1001313985)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47. ООО «</w:t>
      </w:r>
      <w:proofErr w:type="spellStart"/>
      <w:r w:rsidRPr="002C7F32">
        <w:rPr>
          <w:rFonts w:ascii="Times New Roman" w:hAnsi="Times New Roman"/>
          <w:sz w:val="24"/>
          <w:szCs w:val="24"/>
        </w:rPr>
        <w:t>Талькорус</w:t>
      </w:r>
      <w:proofErr w:type="spellEnd"/>
      <w:r w:rsidRPr="002C7F32">
        <w:rPr>
          <w:rFonts w:ascii="Times New Roman" w:hAnsi="Times New Roman"/>
          <w:sz w:val="24"/>
          <w:szCs w:val="24"/>
        </w:rPr>
        <w:t>» (ИНН 1001232278)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48. ООО «Торговый дом Ярмарка» (ИНН 1001085270)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49. ООО «ФРЕШБЕРРИ» (ИНН 1001342249)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50. ООО ПК «ЗВЕЗДА СЕВЕРА» (ИНН 1003017526)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51. ООО ТД «Карельские мастерские» (ИНН 1001263156)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52. ООО Торговый Дом «Северянка» (ИНН 1001251376)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53. СПСПК «АГРОАЛЬЯНС» (ИНН 1014017133)</w:t>
      </w:r>
    </w:p>
    <w:p w:rsidR="002C7F32" w:rsidRPr="002C7F32" w:rsidRDefault="002C7F32" w:rsidP="002C7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F32">
        <w:rPr>
          <w:rFonts w:ascii="Times New Roman" w:hAnsi="Times New Roman"/>
          <w:sz w:val="24"/>
          <w:szCs w:val="24"/>
        </w:rPr>
        <w:t>54. ЭССОЙЛЬСКОГО СЕЛЬСКОГО ПОТРЕБИТЕЛЬСКОГО ОБЩЕСТВА (ИНН 1021170020)</w:t>
      </w:r>
    </w:p>
    <w:p w:rsidR="00841B63" w:rsidRDefault="00841B63" w:rsidP="002C7F32">
      <w:pPr>
        <w:keepNext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F32" w:rsidRDefault="002C7F32" w:rsidP="00F64CA6">
      <w:pPr>
        <w:keepNext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6E7E67" w:rsidRDefault="008450A3" w:rsidP="00F64CA6">
      <w:pPr>
        <w:keepNext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72D9D" w:rsidRPr="00672D9D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329" w:rsidRDefault="00124329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124329" w:rsidSect="00FA430F">
      <w:headerReference w:type="even" r:id="rId7"/>
      <w:headerReference w:type="default" r:id="rId8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A3" w:rsidRDefault="002C1387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50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A3" w:rsidRDefault="002C1387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50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15A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23"/>
  </w:num>
  <w:num w:numId="9">
    <w:abstractNumId w:val="21"/>
  </w:num>
  <w:num w:numId="10">
    <w:abstractNumId w:val="2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6"/>
  </w:num>
  <w:num w:numId="16">
    <w:abstractNumId w:val="19"/>
  </w:num>
  <w:num w:numId="17">
    <w:abstractNumId w:val="9"/>
  </w:num>
  <w:num w:numId="18">
    <w:abstractNumId w:val="5"/>
  </w:num>
  <w:num w:numId="19">
    <w:abstractNumId w:val="16"/>
  </w:num>
  <w:num w:numId="20">
    <w:abstractNumId w:val="10"/>
  </w:num>
  <w:num w:numId="21">
    <w:abstractNumId w:val="17"/>
  </w:num>
  <w:num w:numId="22">
    <w:abstractNumId w:val="22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75"/>
    <w:rsid w:val="00005F91"/>
    <w:rsid w:val="000137C1"/>
    <w:rsid w:val="000B0D22"/>
    <w:rsid w:val="00124329"/>
    <w:rsid w:val="00124375"/>
    <w:rsid w:val="001275BC"/>
    <w:rsid w:val="00133900"/>
    <w:rsid w:val="001E020D"/>
    <w:rsid w:val="001F2D89"/>
    <w:rsid w:val="00281A94"/>
    <w:rsid w:val="002865D7"/>
    <w:rsid w:val="002C1387"/>
    <w:rsid w:val="002C7F32"/>
    <w:rsid w:val="002E1039"/>
    <w:rsid w:val="00305733"/>
    <w:rsid w:val="00324FC0"/>
    <w:rsid w:val="00344A7B"/>
    <w:rsid w:val="003B1984"/>
    <w:rsid w:val="003B2545"/>
    <w:rsid w:val="004309E8"/>
    <w:rsid w:val="00496FA3"/>
    <w:rsid w:val="004B4606"/>
    <w:rsid w:val="004B68A9"/>
    <w:rsid w:val="004F3C53"/>
    <w:rsid w:val="004F7C3F"/>
    <w:rsid w:val="005036E2"/>
    <w:rsid w:val="00504535"/>
    <w:rsid w:val="00532140"/>
    <w:rsid w:val="00540A98"/>
    <w:rsid w:val="0055597F"/>
    <w:rsid w:val="00572803"/>
    <w:rsid w:val="0057541B"/>
    <w:rsid w:val="005907FD"/>
    <w:rsid w:val="005B00FE"/>
    <w:rsid w:val="005C68E4"/>
    <w:rsid w:val="005F02E8"/>
    <w:rsid w:val="005F798A"/>
    <w:rsid w:val="006110DA"/>
    <w:rsid w:val="00672D9D"/>
    <w:rsid w:val="006745C8"/>
    <w:rsid w:val="006B0C40"/>
    <w:rsid w:val="006D0FDD"/>
    <w:rsid w:val="006E7E67"/>
    <w:rsid w:val="00701C7F"/>
    <w:rsid w:val="00717B97"/>
    <w:rsid w:val="0073057F"/>
    <w:rsid w:val="007408F8"/>
    <w:rsid w:val="007643D4"/>
    <w:rsid w:val="007963E8"/>
    <w:rsid w:val="007D7349"/>
    <w:rsid w:val="007E36EF"/>
    <w:rsid w:val="007E4B66"/>
    <w:rsid w:val="007F7D9E"/>
    <w:rsid w:val="0081660E"/>
    <w:rsid w:val="0082415A"/>
    <w:rsid w:val="00841B63"/>
    <w:rsid w:val="008450A3"/>
    <w:rsid w:val="00845E77"/>
    <w:rsid w:val="00850873"/>
    <w:rsid w:val="008628B8"/>
    <w:rsid w:val="00867B48"/>
    <w:rsid w:val="00876493"/>
    <w:rsid w:val="00881386"/>
    <w:rsid w:val="008D2853"/>
    <w:rsid w:val="008D6633"/>
    <w:rsid w:val="00932161"/>
    <w:rsid w:val="00983A6D"/>
    <w:rsid w:val="00986B15"/>
    <w:rsid w:val="009A6256"/>
    <w:rsid w:val="009A6A15"/>
    <w:rsid w:val="009C7315"/>
    <w:rsid w:val="009D3B01"/>
    <w:rsid w:val="00A0408A"/>
    <w:rsid w:val="00A04EB4"/>
    <w:rsid w:val="00A17206"/>
    <w:rsid w:val="00A20FDD"/>
    <w:rsid w:val="00A60AB9"/>
    <w:rsid w:val="00A65B40"/>
    <w:rsid w:val="00AA5C22"/>
    <w:rsid w:val="00AC2214"/>
    <w:rsid w:val="00AC5C1A"/>
    <w:rsid w:val="00AF56EF"/>
    <w:rsid w:val="00B3032C"/>
    <w:rsid w:val="00B5603E"/>
    <w:rsid w:val="00B910E0"/>
    <w:rsid w:val="00BC0587"/>
    <w:rsid w:val="00BC7E72"/>
    <w:rsid w:val="00BD73FB"/>
    <w:rsid w:val="00BD775D"/>
    <w:rsid w:val="00C360EF"/>
    <w:rsid w:val="00C637C4"/>
    <w:rsid w:val="00C65433"/>
    <w:rsid w:val="00C85C1F"/>
    <w:rsid w:val="00C955FA"/>
    <w:rsid w:val="00D02C4A"/>
    <w:rsid w:val="00D52BEE"/>
    <w:rsid w:val="00D6539B"/>
    <w:rsid w:val="00D66AE3"/>
    <w:rsid w:val="00D84174"/>
    <w:rsid w:val="00D90F2B"/>
    <w:rsid w:val="00D946F3"/>
    <w:rsid w:val="00E127A6"/>
    <w:rsid w:val="00E370AA"/>
    <w:rsid w:val="00E9151D"/>
    <w:rsid w:val="00E97B4B"/>
    <w:rsid w:val="00EA41A9"/>
    <w:rsid w:val="00EA5E2A"/>
    <w:rsid w:val="00EC0CED"/>
    <w:rsid w:val="00F11A71"/>
    <w:rsid w:val="00F442E1"/>
    <w:rsid w:val="00F46C33"/>
    <w:rsid w:val="00F64CA6"/>
    <w:rsid w:val="00FA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4F7C3F"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styleId="ab">
    <w:name w:val="footer"/>
    <w:basedOn w:val="a"/>
    <w:link w:val="ac"/>
    <w:uiPriority w:val="99"/>
    <w:unhideWhenUsed/>
    <w:rsid w:val="0086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B4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styleId="ab">
    <w:name w:val="footer"/>
    <w:basedOn w:val="a"/>
    <w:link w:val="ac"/>
    <w:uiPriority w:val="99"/>
    <w:unhideWhenUsed/>
    <w:rsid w:val="0086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B4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3469</Words>
  <Characters>25540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28952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dolgih</cp:lastModifiedBy>
  <cp:revision>10</cp:revision>
  <cp:lastPrinted>2020-08-13T15:04:00Z</cp:lastPrinted>
  <dcterms:created xsi:type="dcterms:W3CDTF">2020-12-09T06:45:00Z</dcterms:created>
  <dcterms:modified xsi:type="dcterms:W3CDTF">2020-12-23T07:53:00Z</dcterms:modified>
</cp:coreProperties>
</file>