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90" w:rsidRDefault="00747490">
      <w:pPr>
        <w:pStyle w:val="ConsPlusTitle"/>
        <w:jc w:val="center"/>
        <w:outlineLvl w:val="0"/>
      </w:pPr>
      <w:bookmarkStart w:id="0" w:name="_GoBack"/>
      <w:bookmarkEnd w:id="0"/>
      <w:r>
        <w:t>МИНИСТЕРСТВО ЭКОНОМИЧЕСКОГО РАЗВИТИЯ</w:t>
      </w:r>
    </w:p>
    <w:p w:rsidR="00747490" w:rsidRDefault="00747490">
      <w:pPr>
        <w:pStyle w:val="ConsPlusTitle"/>
        <w:jc w:val="center"/>
      </w:pPr>
      <w:r>
        <w:t>РЕСПУБЛИКИ КАРЕЛИЯ</w:t>
      </w:r>
    </w:p>
    <w:p w:rsidR="00747490" w:rsidRDefault="00747490">
      <w:pPr>
        <w:pStyle w:val="ConsPlusTitle"/>
        <w:jc w:val="center"/>
      </w:pPr>
    </w:p>
    <w:p w:rsidR="00747490" w:rsidRDefault="00747490">
      <w:pPr>
        <w:pStyle w:val="ConsPlusTitle"/>
        <w:jc w:val="center"/>
      </w:pPr>
      <w:r>
        <w:t>ПРИКАЗ</w:t>
      </w:r>
    </w:p>
    <w:p w:rsidR="00747490" w:rsidRDefault="00747490">
      <w:pPr>
        <w:pStyle w:val="ConsPlusTitle"/>
        <w:jc w:val="center"/>
      </w:pPr>
      <w:proofErr w:type="gramStart"/>
      <w:r>
        <w:t>от</w:t>
      </w:r>
      <w:proofErr w:type="gramEnd"/>
      <w:r>
        <w:t xml:space="preserve"> 23 сентября 2014 г. N 148-А</w:t>
      </w:r>
    </w:p>
    <w:p w:rsidR="00747490" w:rsidRDefault="00747490">
      <w:pPr>
        <w:pStyle w:val="ConsPlusTitle"/>
        <w:jc w:val="center"/>
      </w:pPr>
    </w:p>
    <w:p w:rsidR="00747490" w:rsidRDefault="00747490">
      <w:pPr>
        <w:pStyle w:val="ConsPlusTitle"/>
        <w:jc w:val="center"/>
      </w:pPr>
      <w:r>
        <w:t>ОБ УТВЕРЖДЕНИИ ПОЛОЖЕНИЯ О ПРОВЕДЕНИИ ЭКСПЕРТИЗЫ БЮДЖЕТНОЙ</w:t>
      </w:r>
    </w:p>
    <w:p w:rsidR="00747490" w:rsidRDefault="00747490">
      <w:pPr>
        <w:pStyle w:val="ConsPlusTitle"/>
        <w:jc w:val="center"/>
      </w:pPr>
      <w:r>
        <w:t>ЭФФЕКТИВНОСТИ ИНВЕСТИЦИОННЫХ ПРОЕКТОВ, ПРЕТЕНДУЮЩИХ НА</w:t>
      </w:r>
    </w:p>
    <w:p w:rsidR="00747490" w:rsidRDefault="00747490">
      <w:pPr>
        <w:pStyle w:val="ConsPlusTitle"/>
        <w:jc w:val="center"/>
      </w:pPr>
      <w:r>
        <w:t>ПРЕДОСТАВЛЕНИЕ ГОСУДАРСТВЕННОЙ ПОДДЕРЖКИ ИНВЕСТИЦИОННОЙ</w:t>
      </w:r>
    </w:p>
    <w:p w:rsidR="00747490" w:rsidRDefault="00747490">
      <w:pPr>
        <w:pStyle w:val="ConsPlusTitle"/>
        <w:jc w:val="center"/>
      </w:pPr>
      <w:r>
        <w:t>ДЕЯТЕЛЬНОСТИ В СООТВЕТСТВИИ С ЗАКОНОМ РЕСПУБЛИКИ КАРЕЛИЯ</w:t>
      </w:r>
    </w:p>
    <w:p w:rsidR="00747490" w:rsidRDefault="00747490">
      <w:pPr>
        <w:pStyle w:val="ConsPlusTitle"/>
        <w:jc w:val="center"/>
      </w:pPr>
      <w:r>
        <w:t>ОТ 5 МАРТА 2013 ГОДА N 1687-ЗРК "О НЕКОТОРЫХ ВОПРОСАХ</w:t>
      </w:r>
    </w:p>
    <w:p w:rsidR="00747490" w:rsidRDefault="00747490">
      <w:pPr>
        <w:pStyle w:val="ConsPlusTitle"/>
        <w:jc w:val="center"/>
      </w:pPr>
      <w:r>
        <w:t>ГОСУДАРСТВЕННОЙ ПОДДЕРЖКИ ИНВЕСТИЦИОННОЙ ДЕЯТЕЛЬНОСТИ,</w:t>
      </w:r>
    </w:p>
    <w:p w:rsidR="00747490" w:rsidRDefault="00747490">
      <w:pPr>
        <w:pStyle w:val="ConsPlusTitle"/>
        <w:jc w:val="center"/>
      </w:pPr>
      <w:r>
        <w:t>ЗАЩИТЫ И ПООЩРЕНИЯ КАПИТАЛОВЛОЖЕНИЙ В РЕСПУБЛИКЕ КАРЕЛИЯ"</w:t>
      </w:r>
    </w:p>
    <w:p w:rsidR="00747490" w:rsidRDefault="0074749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74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490" w:rsidRDefault="0074749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490" w:rsidRDefault="0074749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490" w:rsidRDefault="007474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490" w:rsidRDefault="0074749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РК от 02.12.2021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490" w:rsidRDefault="00747490">
            <w:pPr>
              <w:spacing w:after="1" w:line="0" w:lineRule="atLeast"/>
            </w:pPr>
          </w:p>
        </w:tc>
      </w:tr>
    </w:tbl>
    <w:p w:rsidR="00747490" w:rsidRDefault="00747490">
      <w:pPr>
        <w:pStyle w:val="ConsPlusNormal"/>
        <w:jc w:val="both"/>
      </w:pPr>
    </w:p>
    <w:p w:rsidR="00747490" w:rsidRDefault="0074749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21 сентября 2016 года N 360-П "Об утверждении Положения о Министерстве экономического развития и промышленности Республики Карелия", 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 приказываю:</w:t>
      </w:r>
    </w:p>
    <w:p w:rsidR="00747490" w:rsidRDefault="007474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РК от 02.12.2021 N 512)</w:t>
      </w:r>
    </w:p>
    <w:p w:rsidR="00747490" w:rsidRDefault="0074749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проведении экспертизы бюджетной эффективности инвестиционных проектов, претендующих на предоставление государственной поддержки инвестиционной деятельности в соответствии с Законом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Карелия".</w:t>
      </w:r>
    </w:p>
    <w:p w:rsidR="00747490" w:rsidRDefault="007474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РК от 02.12.2021 N 512)</w:t>
      </w:r>
    </w:p>
    <w:p w:rsidR="00747490" w:rsidRDefault="00747490">
      <w:pPr>
        <w:pStyle w:val="ConsPlusNormal"/>
        <w:jc w:val="both"/>
      </w:pPr>
    </w:p>
    <w:p w:rsidR="00747490" w:rsidRDefault="00747490">
      <w:pPr>
        <w:pStyle w:val="ConsPlusNormal"/>
        <w:jc w:val="right"/>
      </w:pPr>
      <w:r>
        <w:t>Министр</w:t>
      </w:r>
    </w:p>
    <w:p w:rsidR="00747490" w:rsidRDefault="00747490">
      <w:pPr>
        <w:pStyle w:val="ConsPlusNormal"/>
        <w:jc w:val="right"/>
      </w:pPr>
      <w:r>
        <w:t>В.Я.ЧМИЛЬ</w:t>
      </w:r>
    </w:p>
    <w:p w:rsidR="00747490" w:rsidRDefault="00747490">
      <w:pPr>
        <w:pStyle w:val="ConsPlusNormal"/>
        <w:jc w:val="both"/>
      </w:pPr>
    </w:p>
    <w:p w:rsidR="00747490" w:rsidRDefault="00747490">
      <w:pPr>
        <w:pStyle w:val="ConsPlusNormal"/>
        <w:jc w:val="both"/>
      </w:pPr>
    </w:p>
    <w:p w:rsidR="00747490" w:rsidRDefault="00747490">
      <w:pPr>
        <w:pStyle w:val="ConsPlusNormal"/>
        <w:jc w:val="both"/>
      </w:pPr>
    </w:p>
    <w:p w:rsidR="00747490" w:rsidRDefault="00747490">
      <w:pPr>
        <w:pStyle w:val="ConsPlusNormal"/>
        <w:jc w:val="both"/>
      </w:pPr>
    </w:p>
    <w:p w:rsidR="00747490" w:rsidRDefault="00747490">
      <w:pPr>
        <w:pStyle w:val="ConsPlusNormal"/>
        <w:jc w:val="both"/>
      </w:pPr>
    </w:p>
    <w:p w:rsidR="00747490" w:rsidRDefault="00747490">
      <w:pPr>
        <w:pStyle w:val="ConsPlusNormal"/>
        <w:jc w:val="right"/>
        <w:outlineLvl w:val="0"/>
      </w:pPr>
      <w:r>
        <w:t>Утверждено</w:t>
      </w:r>
    </w:p>
    <w:p w:rsidR="00747490" w:rsidRDefault="00747490">
      <w:pPr>
        <w:pStyle w:val="ConsPlusNormal"/>
        <w:jc w:val="right"/>
      </w:pPr>
      <w:proofErr w:type="gramStart"/>
      <w:r>
        <w:t>приказом</w:t>
      </w:r>
      <w:proofErr w:type="gramEnd"/>
    </w:p>
    <w:p w:rsidR="00747490" w:rsidRDefault="00747490">
      <w:pPr>
        <w:pStyle w:val="ConsPlusNormal"/>
        <w:jc w:val="right"/>
      </w:pPr>
      <w:r>
        <w:t>Министерства экономического развития</w:t>
      </w:r>
    </w:p>
    <w:p w:rsidR="00747490" w:rsidRDefault="00747490">
      <w:pPr>
        <w:pStyle w:val="ConsPlusNormal"/>
        <w:jc w:val="right"/>
      </w:pPr>
      <w:r>
        <w:t>Республики Карелия</w:t>
      </w:r>
    </w:p>
    <w:p w:rsidR="00747490" w:rsidRDefault="00747490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сентября 2014 года N 148-А</w:t>
      </w:r>
    </w:p>
    <w:p w:rsidR="00747490" w:rsidRDefault="00747490">
      <w:pPr>
        <w:pStyle w:val="ConsPlusNormal"/>
        <w:jc w:val="both"/>
      </w:pPr>
    </w:p>
    <w:p w:rsidR="00747490" w:rsidRDefault="00747490">
      <w:pPr>
        <w:pStyle w:val="ConsPlusTitle"/>
        <w:jc w:val="center"/>
      </w:pPr>
      <w:bookmarkStart w:id="1" w:name="P35"/>
      <w:bookmarkEnd w:id="1"/>
      <w:r>
        <w:t>ПОЛОЖЕНИЕ</w:t>
      </w:r>
    </w:p>
    <w:p w:rsidR="00747490" w:rsidRDefault="00747490">
      <w:pPr>
        <w:pStyle w:val="ConsPlusTitle"/>
        <w:jc w:val="center"/>
      </w:pPr>
      <w:r>
        <w:t>О ПРОВЕДЕНИИ ЭКСПЕРТИЗЫ БЮДЖЕТНОЙ ЭФФЕКТИВНОСТИ</w:t>
      </w:r>
    </w:p>
    <w:p w:rsidR="00747490" w:rsidRDefault="00747490">
      <w:pPr>
        <w:pStyle w:val="ConsPlusTitle"/>
        <w:jc w:val="center"/>
      </w:pPr>
      <w:r>
        <w:t>ИНВЕСТИЦИОННЫХ ПРОЕКТОВ, ПРЕТЕНДУЮЩИХ НА ПРЕДОСТАВЛЕНИЕ</w:t>
      </w:r>
    </w:p>
    <w:p w:rsidR="00747490" w:rsidRDefault="00747490">
      <w:pPr>
        <w:pStyle w:val="ConsPlusTitle"/>
        <w:jc w:val="center"/>
      </w:pPr>
      <w:r>
        <w:t>ГОСУДАРСТВЕННОЙ ПОДДЕРЖКИ ИНВЕСТИЦИОННОЙ ДЕЯТЕЛЬНОСТИ</w:t>
      </w:r>
    </w:p>
    <w:p w:rsidR="00747490" w:rsidRDefault="00747490">
      <w:pPr>
        <w:pStyle w:val="ConsPlusTitle"/>
        <w:jc w:val="center"/>
      </w:pPr>
      <w:r>
        <w:t>В СООТВЕТСТВИИ С ЗАКОНОМ РЕСПУБЛИКИ КАРЕЛИЯ</w:t>
      </w:r>
    </w:p>
    <w:p w:rsidR="00747490" w:rsidRDefault="00747490">
      <w:pPr>
        <w:pStyle w:val="ConsPlusTitle"/>
        <w:jc w:val="center"/>
      </w:pPr>
      <w:r>
        <w:t>ОТ 5 МАРТА 2013 ГОДА N 1687-ЗРК "О НЕКОТОРЫХ ВОПРОСАХ</w:t>
      </w:r>
    </w:p>
    <w:p w:rsidR="00747490" w:rsidRDefault="00747490">
      <w:pPr>
        <w:pStyle w:val="ConsPlusTitle"/>
        <w:jc w:val="center"/>
      </w:pPr>
      <w:r>
        <w:t>ГОСУДАРСТВЕННОЙ ПОДДЕРЖКИ ИНВЕСТИЦИОННОЙ ДЕЯТЕЛЬНОСТИ,</w:t>
      </w:r>
    </w:p>
    <w:p w:rsidR="00747490" w:rsidRDefault="00747490">
      <w:pPr>
        <w:pStyle w:val="ConsPlusTitle"/>
        <w:jc w:val="center"/>
      </w:pPr>
      <w:r>
        <w:t>ЗАЩИТЫ И ПООЩРЕНИЯ КАПИТАЛОВЛОЖЕНИЙ В РЕСПУБЛИКЕ КАРЕЛИЯ"</w:t>
      </w:r>
    </w:p>
    <w:p w:rsidR="00747490" w:rsidRDefault="0074749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74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490" w:rsidRDefault="0074749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490" w:rsidRDefault="0074749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490" w:rsidRDefault="007474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490" w:rsidRDefault="0074749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РК от 02.12.2021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490" w:rsidRDefault="00747490">
            <w:pPr>
              <w:spacing w:after="1" w:line="0" w:lineRule="atLeast"/>
            </w:pPr>
          </w:p>
        </w:tc>
      </w:tr>
    </w:tbl>
    <w:p w:rsidR="00747490" w:rsidRDefault="00747490">
      <w:pPr>
        <w:pStyle w:val="ConsPlusNormal"/>
        <w:jc w:val="both"/>
      </w:pPr>
    </w:p>
    <w:p w:rsidR="00747490" w:rsidRDefault="00747490">
      <w:pPr>
        <w:pStyle w:val="ConsPlusNormal"/>
        <w:ind w:firstLine="540"/>
        <w:jc w:val="both"/>
      </w:pPr>
      <w:r>
        <w:t xml:space="preserve">Положение о проведении экспертизы бюджетной эффективности инвестиционных проектов, претендующих на предоставление государственной поддержки инвестиционной деятельности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 (далее - Положение, Закон Республики Карелия), устанавливает порядок определения бюджетной эффективности инвестиционных проектов, претендующих на получение государственной поддержки инвестиционной деятельности, предоставляемой в соответствии с Законом Республики Карелия (далее - государственная поддержка).</w:t>
      </w:r>
    </w:p>
    <w:p w:rsidR="00747490" w:rsidRDefault="00747490">
      <w:pPr>
        <w:pStyle w:val="ConsPlusNormal"/>
        <w:spacing w:before="220"/>
        <w:ind w:firstLine="540"/>
        <w:jc w:val="both"/>
      </w:pPr>
      <w:r>
        <w:t xml:space="preserve">Понятия, используемые в Положении, применяются в том же значении, что и в </w:t>
      </w:r>
      <w:hyperlink r:id="rId11" w:history="1">
        <w:r>
          <w:rPr>
            <w:color w:val="0000FF"/>
          </w:rPr>
          <w:t>Законе</w:t>
        </w:r>
      </w:hyperlink>
      <w:r>
        <w:t xml:space="preserve"> Республики Карелия.</w:t>
      </w:r>
    </w:p>
    <w:p w:rsidR="00747490" w:rsidRDefault="00747490">
      <w:pPr>
        <w:pStyle w:val="ConsPlusNormal"/>
        <w:spacing w:before="220"/>
        <w:ind w:firstLine="540"/>
        <w:jc w:val="both"/>
      </w:pPr>
      <w:r>
        <w:t>Положение определяет методику определения показателя бюджетной эффективности. Показатель бюджетной эффективности рассчитывается на основании определения потока бюджетных средств.</w:t>
      </w:r>
    </w:p>
    <w:p w:rsidR="00747490" w:rsidRDefault="00747490">
      <w:pPr>
        <w:pStyle w:val="ConsPlusNormal"/>
        <w:spacing w:before="220"/>
        <w:ind w:firstLine="540"/>
        <w:jc w:val="both"/>
      </w:pPr>
      <w:r>
        <w:t>К притокам средств для расчета бюджетной эффективности относятся налоговые поступления, пошлины и сборы в консолидированный бюджет Республики Карелия (региональный и местный бюджеты), уплачиваемые в связи с реализацией инвестиционного проекта.</w:t>
      </w:r>
    </w:p>
    <w:p w:rsidR="00747490" w:rsidRDefault="00747490">
      <w:pPr>
        <w:pStyle w:val="ConsPlusNormal"/>
        <w:spacing w:before="220"/>
        <w:ind w:firstLine="540"/>
        <w:jc w:val="both"/>
      </w:pPr>
      <w:r>
        <w:t xml:space="preserve">К оттокам бюджетных средств относятся расходы бюджета Республики Карелия на предоставление государственной поддержки, размер выпадающих доходов бюджета Республики Карелия (в случае предоставления инвестору налоговых льгот по региональным налогам и (или) преимуществ в виде установления пониженной ставки налога на прибыль организаций в части, зачисляемой в бюджет Республики Карелия,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Карелия, льготных условий пользования землей и иным недвижимым имуществом в соответствии с Законом Республики Карелия), а также объем средств, который должен быть предусмотрен на исполнение государственных гарантий Республики Карелия по возможным гарантийным случаям (в случае предоставления государственных гарантий в соответствии с Законом Республики Карелия).</w:t>
      </w:r>
    </w:p>
    <w:p w:rsidR="00747490" w:rsidRDefault="00747490">
      <w:pPr>
        <w:pStyle w:val="ConsPlusNormal"/>
        <w:spacing w:before="220"/>
        <w:ind w:firstLine="540"/>
        <w:jc w:val="both"/>
      </w:pPr>
      <w:r>
        <w:t>Показателем бюджетной эффективности является коэффициент бюджетной эффективности, который определяется как отношение притоков и оттоков бюджетных средств.</w:t>
      </w:r>
    </w:p>
    <w:p w:rsidR="00747490" w:rsidRDefault="00747490">
      <w:pPr>
        <w:pStyle w:val="ConsPlusNormal"/>
        <w:jc w:val="both"/>
      </w:pPr>
    </w:p>
    <w:p w:rsidR="00747490" w:rsidRDefault="00747490">
      <w:pPr>
        <w:pStyle w:val="ConsPlusNormal"/>
        <w:jc w:val="center"/>
      </w:pPr>
      <w:proofErr w:type="spellStart"/>
      <w:r>
        <w:t>К.б.эф</w:t>
      </w:r>
      <w:proofErr w:type="spellEnd"/>
      <w:r>
        <w:t xml:space="preserve">. = </w:t>
      </w:r>
      <w:proofErr w:type="spellStart"/>
      <w:r>
        <w:t>ДБj</w:t>
      </w:r>
      <w:proofErr w:type="spellEnd"/>
      <w:r>
        <w:t xml:space="preserve"> / РБ,</w:t>
      </w:r>
    </w:p>
    <w:p w:rsidR="00747490" w:rsidRDefault="00747490">
      <w:pPr>
        <w:pStyle w:val="ConsPlusNormal"/>
        <w:jc w:val="both"/>
      </w:pPr>
    </w:p>
    <w:p w:rsidR="00747490" w:rsidRDefault="00747490">
      <w:pPr>
        <w:pStyle w:val="ConsPlusNormal"/>
        <w:ind w:firstLine="540"/>
        <w:jc w:val="both"/>
      </w:pPr>
      <w:proofErr w:type="spellStart"/>
      <w:r>
        <w:t>К.б.эф</w:t>
      </w:r>
      <w:proofErr w:type="spellEnd"/>
      <w:r>
        <w:t>. - коэффициент бюджетной эффективности;</w:t>
      </w:r>
    </w:p>
    <w:p w:rsidR="00747490" w:rsidRDefault="00747490">
      <w:pPr>
        <w:pStyle w:val="ConsPlusNormal"/>
        <w:spacing w:before="220"/>
        <w:ind w:firstLine="540"/>
        <w:jc w:val="both"/>
      </w:pPr>
      <w:proofErr w:type="spellStart"/>
      <w:r>
        <w:t>ДБj</w:t>
      </w:r>
      <w:proofErr w:type="spellEnd"/>
      <w:r>
        <w:t xml:space="preserve"> - поступления в консолидированный бюджет Республики Карелия от реализации проекта за период расчета j;</w:t>
      </w:r>
    </w:p>
    <w:p w:rsidR="00747490" w:rsidRDefault="00747490">
      <w:pPr>
        <w:pStyle w:val="ConsPlusNormal"/>
        <w:spacing w:before="220"/>
        <w:ind w:firstLine="540"/>
        <w:jc w:val="both"/>
      </w:pPr>
      <w:r>
        <w:t xml:space="preserve">РБ - расходы бюджета Республики Карелия на предоставление государственной поддержки, размер выпадающих доходов бюджета Республики Карелия (в случае предоставления налоговых льгот по региональным налогам и (или) преимуществ в виде установления пониженной ставки налога на прибыль организаций в части, зачисляемой в бюджет Республики Карелия,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Карелия, льготных условий пользования землей и иным недвижимым имуществом в соответствии с Законом Республики Карелия), а также объем средств, который должен быть предусмотрен на исполнение государственных гарантий Республики Карелия по возможным гарантийным случаям (в случае предоставления государственных гарантий в соответствии с Законом Республики Карелия) в период реализации инвестиционного проекта;</w:t>
      </w:r>
    </w:p>
    <w:p w:rsidR="00747490" w:rsidRDefault="00747490">
      <w:pPr>
        <w:pStyle w:val="ConsPlusNormal"/>
        <w:spacing w:before="220"/>
        <w:ind w:firstLine="540"/>
        <w:jc w:val="both"/>
      </w:pPr>
      <w:proofErr w:type="gramStart"/>
      <w:r>
        <w:lastRenderedPageBreak/>
        <w:t>j</w:t>
      </w:r>
      <w:proofErr w:type="gramEnd"/>
      <w:r>
        <w:t xml:space="preserve"> - период расчета.</w:t>
      </w:r>
    </w:p>
    <w:p w:rsidR="00747490" w:rsidRDefault="00747490">
      <w:pPr>
        <w:pStyle w:val="ConsPlusNormal"/>
        <w:spacing w:before="220"/>
        <w:ind w:firstLine="540"/>
        <w:jc w:val="both"/>
      </w:pPr>
      <w:r>
        <w:t>Период расчета устанавливается равным 5 годам, следующим за календарным годом, в котором планируется завершение ввода в эксплуатацию всех объектов основных средств, приобретение / строительство / реконструкция которых предусмотрены инвестиционным проектом, и не должен распространяться за пределы 10 лет, следующих за годом, в котором осуществлены первые инвестиционные вложения по инвестиционному проекту. В случае если указанный период 5 лет распространяется за пределы 10 лет, следующих за годом, в котором осуществлены первые инвестиционные вложения по инвестиционному проекту, период расчета принимается равным последним 5 годам в пределах 10 лет, следующих за годом, в котором осуществлены первые инвестиционные вложения по инвестиционному проекту.</w:t>
      </w:r>
    </w:p>
    <w:p w:rsidR="00747490" w:rsidRDefault="00747490">
      <w:pPr>
        <w:pStyle w:val="ConsPlusNormal"/>
        <w:spacing w:before="220"/>
        <w:ind w:firstLine="540"/>
        <w:jc w:val="both"/>
      </w:pPr>
      <w:r>
        <w:t>В случае предоставления инвестору льгот по налогам и сборам в соответствии с законодательством Российской Федерации и Республики Карелия период расчета устанавливается равным 5 годам, следующим за календарным годом, в котором истекает срок действия таких льгот, но не ранее чем за календарным годом, в котором планируется завершение ввода в эксплуатацию всех объектов основных средств, приобретение/строительство/реконструкция которых предусмотрены инвестиционным проектом. Указанный период 5 лет не должен распространяться за пределы 10 лет, следующих за годом, в котором осуществлены первые инвестиционные вложения по инвестиционному проекту. В случае если указанный период 5 лет распространяется за пределы 10 лет, следующих за годом, в котором осуществлены первые инвестиционные вложения по инвестиционному проекту, период расчета принимается равным последним 5 годам в пределах 10 лет, следующих за годом, в котором осуществлены первые инвестиционные вложения по инвестиционному проекту.</w:t>
      </w:r>
    </w:p>
    <w:p w:rsidR="00747490" w:rsidRDefault="00747490">
      <w:pPr>
        <w:pStyle w:val="ConsPlusNormal"/>
        <w:spacing w:before="220"/>
        <w:ind w:firstLine="540"/>
        <w:jc w:val="both"/>
      </w:pPr>
      <w:r>
        <w:t xml:space="preserve">В случае если бизнес-планом, представляемом инвестором в составе инвестиционного проекта в целях принятия решения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деятельности, решения о признании инвестиционного проекта приоритетным инвестиционным проектом Республики Карелия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 сентября 2021 года N 373-П "Об утверждении Порядка принятия решения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деятельности, решения о признании инвестиционного проекта приоритетным инвестиционным проектом Республики Карелия", предусмотрено предоставление инвестору льгот по налогам и сборам в соответствии с законодательством Российской Федерации и Республики Карелия, период расчета устанавливается равным 5 годам, следующим за календарным годом, в котором истекает срок действия таких льгот, но не ранее чем за календарным годом, в котором планируется завершение ввода в эксплуатацию всех объектов основных средств, приобретение/строительство/реконструкция которых предусмотрены инвестиционным проектом. Указанный период 5 лет не должен распространяться за пределы 10 лет, следующих за годом, в котором осуществлены первые инвестиционные вложения по инвестиционному проекту. В случае если указанный период 5 лет распространяется за пределы 10 лет, следующих за годом, в котором осуществлены первые инвестиционные вложения по инвестиционному проекту, период расчета принимается равным последним 5 годам в пределах 10 лет, следующих за годом, в котором осуществлены первые инвестиционные вложения по инвестиционному проекту.</w:t>
      </w:r>
    </w:p>
    <w:p w:rsidR="00747490" w:rsidRDefault="00747490">
      <w:pPr>
        <w:pStyle w:val="ConsPlusNormal"/>
        <w:spacing w:before="220"/>
        <w:ind w:firstLine="540"/>
        <w:jc w:val="both"/>
      </w:pPr>
      <w:r>
        <w:t xml:space="preserve">В случае соответствия инвестиционного проекта условию социальной значимости в соответствии со </w:t>
      </w:r>
      <w:hyperlink r:id="rId15" w:history="1">
        <w:r>
          <w:rPr>
            <w:color w:val="0000FF"/>
          </w:rPr>
          <w:t>статьей 5</w:t>
        </w:r>
      </w:hyperlink>
      <w:r>
        <w:t xml:space="preserve"> Закона Республики Карелия период расчета устанавливается равным 15 годам, следующим за календарным годом, в котором планируется завершение ввода в эксплуатацию всех объектов основных средств, приобретение/строительство/реконструкция которых предусмотрены инвестиционным проектом.</w:t>
      </w:r>
    </w:p>
    <w:p w:rsidR="00747490" w:rsidRDefault="00747490">
      <w:pPr>
        <w:pStyle w:val="ConsPlusNormal"/>
        <w:spacing w:before="220"/>
        <w:ind w:firstLine="540"/>
        <w:jc w:val="both"/>
      </w:pPr>
      <w:r>
        <w:t>Бюджетная эффективность инвестиционного проекта достигается при значении коэффициента бюджетной эффективности больше единицы (</w:t>
      </w:r>
      <w:proofErr w:type="spellStart"/>
      <w:r>
        <w:t>Кб.эф</w:t>
      </w:r>
      <w:proofErr w:type="spellEnd"/>
      <w:r>
        <w:t>. &gt; 1).</w:t>
      </w:r>
    </w:p>
    <w:p w:rsidR="00747490" w:rsidRDefault="00747490">
      <w:pPr>
        <w:pStyle w:val="ConsPlusNormal"/>
        <w:jc w:val="both"/>
      </w:pPr>
    </w:p>
    <w:p w:rsidR="00747490" w:rsidRDefault="00747490">
      <w:pPr>
        <w:pStyle w:val="ConsPlusNormal"/>
        <w:jc w:val="both"/>
      </w:pPr>
    </w:p>
    <w:p w:rsidR="00747490" w:rsidRDefault="007474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E5B" w:rsidRDefault="00DF1E5B"/>
    <w:sectPr w:rsidR="00DF1E5B" w:rsidSect="00A0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90"/>
    <w:rsid w:val="00747490"/>
    <w:rsid w:val="00D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B118C-94B8-424B-8569-47DFD9AA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FE27080E492A587F9DE652F0991749D9DAFB01A7C730950A00BC11BF38DAA2788E92092E348E9CF6AB92348103B93FCCC156C72F7CDA282C1963EY0f1I" TargetMode="External"/><Relationship Id="rId13" Type="http://schemas.openxmlformats.org/officeDocument/2006/relationships/hyperlink" Target="consultantplus://offline/ref=F28FE27080E492A587F9DE652F0991749D9DAFB01975780D52AF0BC11BF38DAA2788E92092E348E9CF6AB92445103B93FCCC156C72F7CDA282C1963EY0f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8FE27080E492A587F9DE652F0991749D9DAFB01A7C730950A00BC11BF38DAA2788E92092E348E9CF6AB92346103B93FCCC156C72F7CDA282C1963EY0f1I" TargetMode="External"/><Relationship Id="rId12" Type="http://schemas.openxmlformats.org/officeDocument/2006/relationships/hyperlink" Target="consultantplus://offline/ref=F28FE27080E492A587F9DE652F0991749D9DAFB01975780D52AF0BC11BF38DAA2788E92092E348E9CF6AB92445103B93FCCC156C72F7CDA282C1963EY0f1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FE27080E492A587F9DE652F0991749D9DAFB01975780D52AF0BC11BF38DAA2788E92080E310E5CD6CA72340056DC2BAY9fBI" TargetMode="External"/><Relationship Id="rId11" Type="http://schemas.openxmlformats.org/officeDocument/2006/relationships/hyperlink" Target="consultantplus://offline/ref=F28FE27080E492A587F9DE652F0991749D9DAFB01975780D52AF0BC11BF38DAA2788E92092E348E9CF6AB82648103B93FCCC156C72F7CDA282C1963EY0f1I" TargetMode="External"/><Relationship Id="rId5" Type="http://schemas.openxmlformats.org/officeDocument/2006/relationships/hyperlink" Target="consultantplus://offline/ref=F28FE27080E492A587F9DE652F0991749D9DAFB01A7C710B57A90BC11BF38DAA2788E92092E348E9CF6AB92B42103B93FCCC156C72F7CDA282C1963EY0f1I" TargetMode="External"/><Relationship Id="rId15" Type="http://schemas.openxmlformats.org/officeDocument/2006/relationships/hyperlink" Target="consultantplus://offline/ref=F28FE27080E492A587F9DE652F0991749D9DAFB01975780D52AF0BC11BF38DAA2788E92092E348E9CF6AB92540103B93FCCC156C72F7CDA282C1963EY0f1I" TargetMode="External"/><Relationship Id="rId10" Type="http://schemas.openxmlformats.org/officeDocument/2006/relationships/hyperlink" Target="consultantplus://offline/ref=F28FE27080E492A587F9DE652F0991749D9DAFB01975780D52AF0BC11BF38DAA2788E92080E310E5CD6CA72340056DC2BAY9fBI" TargetMode="External"/><Relationship Id="rId4" Type="http://schemas.openxmlformats.org/officeDocument/2006/relationships/hyperlink" Target="consultantplus://offline/ref=F28FE27080E492A587F9DE652F0991749D9DAFB01A7C730950A00BC11BF38DAA2788E92092E348E9CF6AB92344103B93FCCC156C72F7CDA282C1963EY0f1I" TargetMode="External"/><Relationship Id="rId9" Type="http://schemas.openxmlformats.org/officeDocument/2006/relationships/hyperlink" Target="consultantplus://offline/ref=F28FE27080E492A587F9DE652F0991749D9DAFB01A7C730950A00BC11BF38DAA2788E92092E348E9CF6AB92241103B93FCCC156C72F7CDA282C1963EY0f1I" TargetMode="External"/><Relationship Id="rId14" Type="http://schemas.openxmlformats.org/officeDocument/2006/relationships/hyperlink" Target="consultantplus://offline/ref=F28FE27080E492A587F9DE652F0991749D9DAFB01A7C710D55A10BC11BF38DAA2788E92092E348E9CF6AB92243103B93FCCC156C72F7CDA282C1963EY0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Анхимова Екатерина Александровна</dc:creator>
  <cp:keywords/>
  <dc:description/>
  <cp:lastModifiedBy>Анхимова Екатерина Александровна</cp:lastModifiedBy>
  <cp:revision>1</cp:revision>
  <dcterms:created xsi:type="dcterms:W3CDTF">2022-01-26T08:31:00Z</dcterms:created>
  <dcterms:modified xsi:type="dcterms:W3CDTF">2022-01-26T08:31:00Z</dcterms:modified>
</cp:coreProperties>
</file>