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BB" w:rsidRPr="00F768DB" w:rsidRDefault="00AC013E" w:rsidP="00115F74">
      <w:pPr>
        <w:pStyle w:val="2"/>
        <w:spacing w:before="0"/>
        <w:jc w:val="center"/>
        <w:rPr>
          <w:rFonts w:eastAsia="Times New Roman"/>
          <w:color w:val="auto"/>
          <w:sz w:val="24"/>
          <w:szCs w:val="24"/>
        </w:rPr>
      </w:pPr>
      <w:bookmarkStart w:id="0" w:name="_Toc480463441"/>
      <w:bookmarkStart w:id="1" w:name="_Toc449001155"/>
      <w:bookmarkStart w:id="2" w:name="_Toc449001262"/>
      <w:bookmarkStart w:id="3" w:name="_Toc449001267"/>
      <w:bookmarkStart w:id="4" w:name="_Toc449001293"/>
      <w:bookmarkStart w:id="5" w:name="_Toc449450800"/>
      <w:bookmarkStart w:id="6" w:name="_GoBack"/>
      <w:bookmarkEnd w:id="6"/>
      <w:r w:rsidRPr="00F768DB">
        <w:rPr>
          <w:rFonts w:eastAsia="Times New Roman"/>
          <w:color w:val="auto"/>
          <w:sz w:val="24"/>
          <w:szCs w:val="24"/>
        </w:rPr>
        <w:t>Сводный годовой доклад</w:t>
      </w:r>
      <w:bookmarkEnd w:id="0"/>
      <w:r w:rsidRPr="00F768DB">
        <w:rPr>
          <w:rFonts w:eastAsia="Times New Roman"/>
          <w:color w:val="auto"/>
          <w:sz w:val="24"/>
          <w:szCs w:val="24"/>
        </w:rPr>
        <w:t xml:space="preserve"> </w:t>
      </w:r>
    </w:p>
    <w:p w:rsidR="004217E3" w:rsidRPr="00F768DB" w:rsidRDefault="004217E3" w:rsidP="00115F74">
      <w:pPr>
        <w:pStyle w:val="2"/>
        <w:spacing w:before="0"/>
        <w:jc w:val="center"/>
        <w:rPr>
          <w:rFonts w:eastAsia="Times New Roman"/>
          <w:color w:val="auto"/>
          <w:sz w:val="24"/>
          <w:szCs w:val="24"/>
        </w:rPr>
      </w:pPr>
      <w:bookmarkStart w:id="7" w:name="_Toc480463442"/>
      <w:r w:rsidRPr="00F768DB">
        <w:rPr>
          <w:rFonts w:eastAsia="Times New Roman"/>
          <w:color w:val="auto"/>
          <w:sz w:val="24"/>
          <w:szCs w:val="24"/>
        </w:rPr>
        <w:t>о ходе реализации и оценке эффективности</w:t>
      </w:r>
      <w:bookmarkEnd w:id="1"/>
      <w:bookmarkEnd w:id="2"/>
      <w:bookmarkEnd w:id="3"/>
      <w:bookmarkEnd w:id="4"/>
      <w:bookmarkEnd w:id="5"/>
      <w:bookmarkEnd w:id="7"/>
    </w:p>
    <w:p w:rsidR="002628BB" w:rsidRPr="00F768DB" w:rsidRDefault="004217E3" w:rsidP="00D83A22">
      <w:pPr>
        <w:pStyle w:val="2"/>
        <w:spacing w:before="0"/>
        <w:jc w:val="center"/>
        <w:rPr>
          <w:rFonts w:eastAsia="Times New Roman"/>
          <w:color w:val="auto"/>
          <w:sz w:val="24"/>
          <w:szCs w:val="24"/>
        </w:rPr>
      </w:pPr>
      <w:bookmarkStart w:id="8" w:name="_Toc480463443"/>
      <w:bookmarkStart w:id="9" w:name="_Toc449001156"/>
      <w:bookmarkStart w:id="10" w:name="_Toc449001263"/>
      <w:bookmarkStart w:id="11" w:name="_Toc449001268"/>
      <w:bookmarkStart w:id="12" w:name="_Toc449001294"/>
      <w:bookmarkStart w:id="13" w:name="_Toc449450801"/>
      <w:r w:rsidRPr="00F768DB">
        <w:rPr>
          <w:rFonts w:eastAsia="Times New Roman"/>
          <w:color w:val="auto"/>
          <w:sz w:val="24"/>
          <w:szCs w:val="24"/>
        </w:rPr>
        <w:t xml:space="preserve">государственных программ </w:t>
      </w:r>
      <w:r w:rsidR="00AC013E" w:rsidRPr="00F768DB">
        <w:rPr>
          <w:rFonts w:eastAsia="Times New Roman"/>
          <w:color w:val="auto"/>
          <w:sz w:val="24"/>
          <w:szCs w:val="24"/>
        </w:rPr>
        <w:t>Республики Карелия</w:t>
      </w:r>
      <w:bookmarkEnd w:id="8"/>
      <w:r w:rsidR="00AC013E" w:rsidRPr="00F768DB">
        <w:rPr>
          <w:rFonts w:eastAsia="Times New Roman"/>
          <w:color w:val="auto"/>
          <w:sz w:val="24"/>
          <w:szCs w:val="24"/>
        </w:rPr>
        <w:t xml:space="preserve"> </w:t>
      </w:r>
    </w:p>
    <w:p w:rsidR="00AC013E" w:rsidRPr="00F768DB" w:rsidRDefault="00AC013E" w:rsidP="00D83A22">
      <w:pPr>
        <w:pStyle w:val="2"/>
        <w:spacing w:before="0"/>
        <w:jc w:val="center"/>
        <w:rPr>
          <w:rFonts w:eastAsia="Times New Roman"/>
          <w:color w:val="auto"/>
          <w:sz w:val="24"/>
          <w:szCs w:val="24"/>
        </w:rPr>
      </w:pPr>
      <w:bookmarkStart w:id="14" w:name="_Toc480463444"/>
      <w:r w:rsidRPr="00F768DB">
        <w:rPr>
          <w:rFonts w:eastAsia="Times New Roman"/>
          <w:color w:val="auto"/>
          <w:sz w:val="24"/>
          <w:szCs w:val="24"/>
        </w:rPr>
        <w:t>за 201</w:t>
      </w:r>
      <w:r w:rsidR="00CE6E01" w:rsidRPr="00F768DB">
        <w:rPr>
          <w:rFonts w:eastAsia="Times New Roman"/>
          <w:color w:val="auto"/>
          <w:sz w:val="24"/>
          <w:szCs w:val="24"/>
        </w:rPr>
        <w:t>7</w:t>
      </w:r>
      <w:r w:rsidRPr="00F768DB">
        <w:rPr>
          <w:rFonts w:eastAsia="Times New Roman"/>
          <w:color w:val="auto"/>
          <w:sz w:val="24"/>
          <w:szCs w:val="24"/>
        </w:rPr>
        <w:t xml:space="preserve"> год</w:t>
      </w:r>
      <w:bookmarkEnd w:id="9"/>
      <w:bookmarkEnd w:id="10"/>
      <w:bookmarkEnd w:id="11"/>
      <w:bookmarkEnd w:id="12"/>
      <w:bookmarkEnd w:id="13"/>
      <w:bookmarkEnd w:id="14"/>
    </w:p>
    <w:p w:rsidR="00AC013E" w:rsidRPr="00F768DB" w:rsidRDefault="00AC013E" w:rsidP="00AC013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14C" w:rsidRPr="00F768DB" w:rsidRDefault="0048214C" w:rsidP="0048214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8DB">
        <w:rPr>
          <w:rFonts w:ascii="Times New Roman" w:eastAsia="Times New Roman" w:hAnsi="Times New Roman" w:cs="Times New Roman"/>
          <w:sz w:val="24"/>
          <w:szCs w:val="24"/>
        </w:rPr>
        <w:t>Сводный годовой доклад о ходе реализации и оценке эффективности государственных программ Республики Карелия за 201</w:t>
      </w:r>
      <w:r w:rsidR="00DA3D58" w:rsidRPr="00F768D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68DB">
        <w:rPr>
          <w:rFonts w:ascii="Times New Roman" w:eastAsia="Times New Roman" w:hAnsi="Times New Roman" w:cs="Times New Roman"/>
          <w:sz w:val="24"/>
          <w:szCs w:val="24"/>
        </w:rPr>
        <w:t xml:space="preserve"> год (далее - Сводный доклад) подготовлен в соотве</w:t>
      </w:r>
      <w:r w:rsidRPr="00F768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68DB">
        <w:rPr>
          <w:rFonts w:ascii="Times New Roman" w:eastAsia="Times New Roman" w:hAnsi="Times New Roman" w:cs="Times New Roman"/>
          <w:sz w:val="24"/>
          <w:szCs w:val="24"/>
        </w:rPr>
        <w:t>ствии с постановлением Правительства Республики Карелия от 28.12.2012</w:t>
      </w:r>
      <w:r w:rsidR="00E15182" w:rsidRPr="00F768D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F768DB">
        <w:rPr>
          <w:rFonts w:ascii="Times New Roman" w:eastAsia="Times New Roman" w:hAnsi="Times New Roman" w:cs="Times New Roman"/>
          <w:sz w:val="24"/>
          <w:szCs w:val="24"/>
        </w:rPr>
        <w:t xml:space="preserve"> №416-П «Об утверждении Порядка разработки, реализации и оценки эффективности государственных программ Республики Карелия» (далее - Порядок).</w:t>
      </w:r>
    </w:p>
    <w:p w:rsidR="0048214C" w:rsidRPr="00F768DB" w:rsidRDefault="0048214C" w:rsidP="0048214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8DB">
        <w:rPr>
          <w:rFonts w:ascii="Times New Roman" w:eastAsia="Times New Roman" w:hAnsi="Times New Roman" w:cs="Times New Roman"/>
          <w:sz w:val="24"/>
          <w:szCs w:val="24"/>
        </w:rPr>
        <w:t>Сводный доклад сформирован на основе сведений, представленных ответственными исполнителями государственных программ в составе годовых отчетов о ходе реализации и об оценке эффективности государственных программ и дополнительно представленной и</w:t>
      </w:r>
      <w:r w:rsidRPr="00F768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68DB">
        <w:rPr>
          <w:rFonts w:ascii="Times New Roman" w:eastAsia="Times New Roman" w:hAnsi="Times New Roman" w:cs="Times New Roman"/>
          <w:sz w:val="24"/>
          <w:szCs w:val="24"/>
        </w:rPr>
        <w:t>формации</w:t>
      </w:r>
      <w:r w:rsidR="00143096" w:rsidRPr="00F768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68DB">
        <w:rPr>
          <w:rFonts w:ascii="Times New Roman" w:eastAsia="Times New Roman" w:hAnsi="Times New Roman" w:cs="Times New Roman"/>
          <w:sz w:val="24"/>
          <w:szCs w:val="24"/>
        </w:rPr>
        <w:t xml:space="preserve"> внесенных в АИС «Бюджет».</w:t>
      </w:r>
    </w:p>
    <w:p w:rsidR="00B81247" w:rsidRPr="005139DB" w:rsidRDefault="0048214C" w:rsidP="0048214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8DB">
        <w:rPr>
          <w:rFonts w:ascii="Times New Roman" w:eastAsia="Times New Roman" w:hAnsi="Times New Roman" w:cs="Times New Roman"/>
          <w:sz w:val="24"/>
          <w:szCs w:val="24"/>
        </w:rPr>
        <w:t>Перечень государствен</w:t>
      </w:r>
      <w:r w:rsidR="00B81247" w:rsidRPr="00F768DB">
        <w:rPr>
          <w:rFonts w:ascii="Times New Roman" w:eastAsia="Times New Roman" w:hAnsi="Times New Roman" w:cs="Times New Roman"/>
          <w:sz w:val="24"/>
          <w:szCs w:val="24"/>
        </w:rPr>
        <w:t>ных программ Республики Карелия, действующий в соотве</w:t>
      </w:r>
      <w:r w:rsidR="00B81247" w:rsidRPr="00F768D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81247" w:rsidRPr="00F768DB">
        <w:rPr>
          <w:rFonts w:ascii="Times New Roman" w:eastAsia="Times New Roman" w:hAnsi="Times New Roman" w:cs="Times New Roman"/>
          <w:sz w:val="24"/>
          <w:szCs w:val="24"/>
        </w:rPr>
        <w:t>ствии с Распоряжением Правительства РК от 23.03.2017 №</w:t>
      </w:r>
      <w:r w:rsidR="00286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1247" w:rsidRPr="00F768DB">
        <w:rPr>
          <w:rFonts w:ascii="Times New Roman" w:eastAsia="Times New Roman" w:hAnsi="Times New Roman" w:cs="Times New Roman"/>
          <w:sz w:val="24"/>
          <w:szCs w:val="24"/>
        </w:rPr>
        <w:t>158р</w:t>
      </w:r>
      <w:proofErr w:type="spellEnd"/>
      <w:r w:rsidR="00B81247" w:rsidRPr="00F768DB">
        <w:rPr>
          <w:rFonts w:ascii="Times New Roman" w:eastAsia="Times New Roman" w:hAnsi="Times New Roman" w:cs="Times New Roman"/>
          <w:sz w:val="24"/>
          <w:szCs w:val="24"/>
        </w:rPr>
        <w:t xml:space="preserve">-П (ред. от 08.11.2017)  </w:t>
      </w:r>
      <w:r w:rsidR="00E15182" w:rsidRPr="00F768DB">
        <w:rPr>
          <w:rFonts w:ascii="Times New Roman" w:eastAsia="Times New Roman" w:hAnsi="Times New Roman" w:cs="Times New Roman"/>
          <w:sz w:val="24"/>
          <w:szCs w:val="24"/>
        </w:rPr>
        <w:t xml:space="preserve">включает </w:t>
      </w:r>
      <w:r w:rsidR="00B81247" w:rsidRPr="00F768D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768D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</w:t>
      </w:r>
      <w:r w:rsidR="000434E7" w:rsidRPr="00F768D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81247" w:rsidRPr="00F768DB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0434E7" w:rsidRPr="00F768DB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B81247" w:rsidRPr="00F768D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434E7" w:rsidRPr="00F76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1247" w:rsidRPr="00F768DB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Pr="005139DB">
        <w:rPr>
          <w:rFonts w:ascii="Times New Roman" w:eastAsia="Times New Roman" w:hAnsi="Times New Roman" w:cs="Times New Roman"/>
          <w:sz w:val="24"/>
          <w:szCs w:val="24"/>
        </w:rPr>
        <w:t>государственн</w:t>
      </w:r>
      <w:r w:rsidR="00B81247" w:rsidRPr="005139DB">
        <w:rPr>
          <w:rFonts w:ascii="Times New Roman" w:eastAsia="Times New Roman" w:hAnsi="Times New Roman" w:cs="Times New Roman"/>
          <w:sz w:val="24"/>
          <w:szCs w:val="24"/>
        </w:rPr>
        <w:t xml:space="preserve">ые программы </w:t>
      </w:r>
      <w:r w:rsidRPr="005139DB">
        <w:rPr>
          <w:rFonts w:ascii="Times New Roman" w:eastAsia="Times New Roman" w:hAnsi="Times New Roman" w:cs="Times New Roman"/>
          <w:sz w:val="24"/>
          <w:szCs w:val="24"/>
        </w:rPr>
        <w:t>«Д</w:t>
      </w:r>
      <w:r w:rsidRPr="005139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139DB">
        <w:rPr>
          <w:rFonts w:ascii="Times New Roman" w:eastAsia="Times New Roman" w:hAnsi="Times New Roman" w:cs="Times New Roman"/>
          <w:sz w:val="24"/>
          <w:szCs w:val="24"/>
        </w:rPr>
        <w:t xml:space="preserve">ступная среда в Республике Карелия» на 2016-2020 годы» </w:t>
      </w:r>
      <w:r w:rsidR="00B81247" w:rsidRPr="005139DB">
        <w:rPr>
          <w:rFonts w:ascii="Times New Roman" w:eastAsia="Times New Roman" w:hAnsi="Times New Roman" w:cs="Times New Roman"/>
          <w:sz w:val="24"/>
          <w:szCs w:val="24"/>
        </w:rPr>
        <w:t xml:space="preserve"> и «Развитие здравоохранения в Республике Карелия на 2014–2020 годы» </w:t>
      </w:r>
      <w:r w:rsidRPr="005139DB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="00B81247" w:rsidRPr="005139DB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5139D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5139DB">
          <w:rPr>
            <w:rFonts w:ascii="Times New Roman" w:eastAsia="Times New Roman" w:hAnsi="Times New Roman" w:cs="Times New Roman"/>
            <w:sz w:val="24"/>
            <w:szCs w:val="24"/>
          </w:rPr>
          <w:t>пунктом 2</w:t>
        </w:r>
      </w:hyperlink>
      <w:r w:rsidRPr="005139DB">
        <w:rPr>
          <w:rStyle w:val="aff3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5139DB">
        <w:rPr>
          <w:rFonts w:ascii="Times New Roman" w:eastAsia="Times New Roman" w:hAnsi="Times New Roman" w:cs="Times New Roman"/>
          <w:sz w:val="24"/>
          <w:szCs w:val="24"/>
        </w:rPr>
        <w:t xml:space="preserve"> Порядка, в </w:t>
      </w:r>
      <w:proofErr w:type="gramStart"/>
      <w:r w:rsidRPr="005139DB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513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C73" w:rsidRPr="005139D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A7E11" w:rsidRPr="005139DB">
        <w:rPr>
          <w:rFonts w:ascii="Times New Roman" w:eastAsia="Times New Roman" w:hAnsi="Times New Roman" w:cs="Times New Roman"/>
          <w:sz w:val="24"/>
          <w:szCs w:val="24"/>
        </w:rPr>
        <w:t xml:space="preserve">чем </w:t>
      </w:r>
      <w:r w:rsidR="00B81247" w:rsidRPr="005139DB">
        <w:rPr>
          <w:rFonts w:ascii="Times New Roman" w:eastAsia="Times New Roman" w:hAnsi="Times New Roman" w:cs="Times New Roman"/>
          <w:sz w:val="24"/>
          <w:szCs w:val="24"/>
        </w:rPr>
        <w:t xml:space="preserve">требования по подготовке и представлению </w:t>
      </w:r>
      <w:proofErr w:type="gramStart"/>
      <w:r w:rsidR="005F54FF" w:rsidRPr="005139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139DB">
        <w:rPr>
          <w:rFonts w:ascii="Times New Roman" w:eastAsia="Times New Roman" w:hAnsi="Times New Roman" w:cs="Times New Roman"/>
          <w:sz w:val="24"/>
          <w:szCs w:val="24"/>
        </w:rPr>
        <w:t>одов</w:t>
      </w:r>
      <w:r w:rsidR="00B81247" w:rsidRPr="005139DB">
        <w:rPr>
          <w:rFonts w:ascii="Times New Roman" w:eastAsia="Times New Roman" w:hAnsi="Times New Roman" w:cs="Times New Roman"/>
          <w:sz w:val="24"/>
          <w:szCs w:val="24"/>
        </w:rPr>
        <w:t xml:space="preserve">ых отчетов, утвержденные Порядком, на них не распространяются. </w:t>
      </w:r>
      <w:proofErr w:type="gramEnd"/>
    </w:p>
    <w:p w:rsidR="00B81247" w:rsidRPr="00F768DB" w:rsidRDefault="00BD2590" w:rsidP="0048214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139DB">
        <w:rPr>
          <w:rFonts w:ascii="Times New Roman" w:eastAsia="Times New Roman" w:hAnsi="Times New Roman" w:cs="Times New Roman"/>
          <w:sz w:val="24"/>
          <w:szCs w:val="24"/>
        </w:rPr>
        <w:t>Две</w:t>
      </w:r>
      <w:r w:rsidR="00B81247" w:rsidRPr="005139D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государственные программы «</w:t>
      </w:r>
      <w:r w:rsidR="00B81247" w:rsidRPr="005139DB">
        <w:rPr>
          <w:rFonts w:ascii="Times New Roman" w:hAnsi="Times New Roman" w:cs="Times New Roman"/>
          <w:sz w:val="24"/>
          <w:szCs w:val="24"/>
        </w:rPr>
        <w:t>Формирование</w:t>
      </w:r>
      <w:r w:rsidR="00B81247" w:rsidRPr="00F768DB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2018-2022 годы» и «</w:t>
      </w:r>
      <w:proofErr w:type="spellStart"/>
      <w:r w:rsidR="00B81247" w:rsidRPr="00F768DB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="00B81247" w:rsidRPr="00F768DB">
        <w:rPr>
          <w:rFonts w:ascii="Times New Roman" w:hAnsi="Times New Roman" w:cs="Times New Roman"/>
          <w:sz w:val="24"/>
          <w:szCs w:val="24"/>
        </w:rPr>
        <w:t xml:space="preserve"> и этнокультурное развитие территорий традиционного проживания коренных народов» действуют с 2018 года.</w:t>
      </w:r>
    </w:p>
    <w:p w:rsidR="007135F6" w:rsidRPr="00F768DB" w:rsidRDefault="007135F6" w:rsidP="00E11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_Toc416355624"/>
    </w:p>
    <w:p w:rsidR="00E833D3" w:rsidRDefault="006132D0" w:rsidP="00E83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8DB">
        <w:rPr>
          <w:rFonts w:ascii="Times New Roman" w:hAnsi="Times New Roman" w:cs="Times New Roman"/>
          <w:b/>
          <w:sz w:val="24"/>
          <w:szCs w:val="24"/>
        </w:rPr>
        <w:t>Сведения об основных результатах</w:t>
      </w:r>
      <w:r w:rsidR="00E83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8DB">
        <w:rPr>
          <w:rFonts w:ascii="Times New Roman" w:hAnsi="Times New Roman" w:cs="Times New Roman"/>
          <w:b/>
          <w:sz w:val="24"/>
          <w:szCs w:val="24"/>
        </w:rPr>
        <w:t>реализации государственных программ</w:t>
      </w:r>
      <w:r w:rsidR="00E833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A44" w:rsidRDefault="002931DE" w:rsidP="00E83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8DB">
        <w:rPr>
          <w:rFonts w:ascii="Times New Roman" w:hAnsi="Times New Roman" w:cs="Times New Roman"/>
          <w:b/>
          <w:sz w:val="24"/>
          <w:szCs w:val="24"/>
        </w:rPr>
        <w:t>Республики Карелия</w:t>
      </w:r>
      <w:r w:rsidR="006565A0" w:rsidRPr="00F768DB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DA3D58" w:rsidRPr="00F768DB">
        <w:rPr>
          <w:rFonts w:ascii="Times New Roman" w:hAnsi="Times New Roman" w:cs="Times New Roman"/>
          <w:b/>
          <w:sz w:val="24"/>
          <w:szCs w:val="24"/>
        </w:rPr>
        <w:t>7</w:t>
      </w:r>
      <w:r w:rsidR="006132D0" w:rsidRPr="00F768D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833D3" w:rsidRPr="00F768DB" w:rsidRDefault="00E833D3" w:rsidP="00E833D3">
      <w:pPr>
        <w:spacing w:after="0"/>
        <w:jc w:val="center"/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8533A3" w:rsidRPr="00E833D3" w:rsidRDefault="002931DE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16" w:name="_Toc449450802"/>
      <w:bookmarkStart w:id="17" w:name="_Toc480463447"/>
      <w:r w:rsidRPr="00E833D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Государственная программа</w:t>
      </w:r>
      <w:bookmarkEnd w:id="16"/>
      <w:bookmarkEnd w:id="17"/>
    </w:p>
    <w:p w:rsidR="002931DE" w:rsidRPr="00F768DB" w:rsidRDefault="002931DE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833D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bookmarkStart w:id="18" w:name="_Toc449450803"/>
      <w:bookmarkStart w:id="19" w:name="_Toc480463448"/>
      <w:r w:rsidR="002D5567" w:rsidRPr="00E833D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</w:t>
      </w:r>
      <w:r w:rsidRPr="00E833D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Развитие образования в Республике Карелия</w:t>
      </w:r>
      <w:r w:rsidR="002D5567" w:rsidRPr="00E833D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»</w:t>
      </w:r>
      <w:bookmarkEnd w:id="18"/>
      <w:bookmarkEnd w:id="19"/>
    </w:p>
    <w:p w:rsidR="004A4AFC" w:rsidRPr="00F768DB" w:rsidRDefault="004A4AFC" w:rsidP="00426467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государственной программы</w:t>
      </w:r>
      <w:r w:rsidR="007722C9"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Министерство образов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ния Республики Карелия.</w:t>
      </w:r>
    </w:p>
    <w:p w:rsidR="0040208F" w:rsidRPr="00F768DB" w:rsidRDefault="0040208F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государственной программы за 2017 год (по данным АИС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40208F" w:rsidRPr="00F768DB" w:rsidTr="0040208F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40208F" w:rsidRPr="00F768DB" w:rsidRDefault="0040208F" w:rsidP="00E8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E833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0208F" w:rsidRPr="00F768DB" w:rsidRDefault="0040208F" w:rsidP="004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0208F" w:rsidRPr="00F768DB" w:rsidRDefault="0040208F" w:rsidP="004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40208F" w:rsidRPr="00F768DB" w:rsidTr="0040208F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0208F" w:rsidRPr="00F768DB" w:rsidRDefault="0040208F" w:rsidP="004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0208F" w:rsidRPr="00F768DB" w:rsidRDefault="0040208F" w:rsidP="004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0208F" w:rsidRPr="00F768DB" w:rsidRDefault="0040208F" w:rsidP="004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08F" w:rsidRPr="00F768DB" w:rsidTr="0040208F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0208F" w:rsidRPr="00F768DB" w:rsidRDefault="0040208F" w:rsidP="004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0208F" w:rsidRPr="00F768DB" w:rsidRDefault="0040208F" w:rsidP="004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0208F" w:rsidRPr="00F768DB" w:rsidRDefault="0040208F" w:rsidP="004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08F" w:rsidRPr="00F768DB" w:rsidTr="0040208F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0208F" w:rsidRPr="00F768DB" w:rsidRDefault="0040208F" w:rsidP="004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0208F" w:rsidRPr="00F768DB" w:rsidRDefault="0040208F" w:rsidP="004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0208F" w:rsidRPr="00F768DB" w:rsidRDefault="0040208F" w:rsidP="004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0208F" w:rsidRPr="00F768DB" w:rsidTr="0040208F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0208F" w:rsidRPr="00F768DB" w:rsidRDefault="00E833D3" w:rsidP="00E8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непосредственных результатов 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0208F" w:rsidRPr="00F768DB" w:rsidRDefault="0040208F" w:rsidP="004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0208F" w:rsidRPr="00F768DB" w:rsidRDefault="0040208F" w:rsidP="004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0208F" w:rsidRPr="00F768DB" w:rsidRDefault="0040208F" w:rsidP="008862A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208F" w:rsidRPr="00F768DB" w:rsidRDefault="0040208F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государственной программы:</w:t>
      </w:r>
    </w:p>
    <w:p w:rsidR="0040208F" w:rsidRPr="00F768DB" w:rsidRDefault="0040208F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доля граждан Республики Карелия, удовлетворенных качеством образовательных услуг, в </w:t>
      </w: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процентах</w:t>
      </w:r>
      <w:proofErr w:type="gram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от числа опрошенных, составила 60% (план 60%); </w:t>
      </w:r>
    </w:p>
    <w:p w:rsidR="0040208F" w:rsidRPr="00F768DB" w:rsidRDefault="0040208F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доля выпускников профессиональных образовательных организаций Республики К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релия очной формы обучения, трудоустроившихся в течение одного года после окончания </w:t>
      </w: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полученной специальности (профессии), в общем числе выпускников профе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сиональных образовательных организаций Республики Карелия очной формы обучения, с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ставила 52% (план - 52%); </w:t>
      </w:r>
    </w:p>
    <w:p w:rsidR="0040208F" w:rsidRPr="00F768DB" w:rsidRDefault="0040208F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отношение численности детей в возрасте от 3 до 7 лет, получающих дошкольное 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составило 100% (план - 100%);  </w:t>
      </w:r>
      <w:proofErr w:type="gramEnd"/>
    </w:p>
    <w:p w:rsidR="0040208F" w:rsidRPr="00F768DB" w:rsidRDefault="0040208F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доля детей в возрасте от 5 до 18 лет, обучающихся по дополнительным общеобраз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вательным программам, в общем числе детей в возрасте от 5 до 18 лет, составила 75% (план - 75%); </w:t>
      </w:r>
    </w:p>
    <w:p w:rsidR="0040208F" w:rsidRPr="00F768DB" w:rsidRDefault="0040208F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число уровней образования, на которых реализуются механизмы внешней оценки к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чества образования, составило 5 единиц (план - 5 единиц).</w:t>
      </w:r>
    </w:p>
    <w:p w:rsidR="0040208F" w:rsidRPr="00F768DB" w:rsidRDefault="0040208F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Не достигнуто плановое значение показателя «отношение среднего балла единого государственного экзамена (в расчете на 2 обязательных предмета) в 10 процентах общео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разовательных организаций в Республике Карелия с лучшими результатами единого гос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Республике Карелия с худшими результатами единого государственного экзамена» (1,5% при плане</w:t>
      </w:r>
      <w:proofErr w:type="gram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1,48%) в связи с тем, что многие обучающиеся не приступали к написанию части с разверн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тым ответом в экзаменационной работе по профильной математике. </w:t>
      </w:r>
    </w:p>
    <w:p w:rsidR="0040208F" w:rsidRPr="00F768DB" w:rsidRDefault="0040208F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выполнения ключевых основных мероприятий в 2017 году:</w:t>
      </w:r>
    </w:p>
    <w:p w:rsidR="0040208F" w:rsidRPr="00F768DB" w:rsidRDefault="0040208F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- численность детей в возрасте от 3 лет до 7 лет, не обеспеченных местом в муниц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пальных дошкольных образовательных организациях (желаемая дата зачисления 1 сентября 2017 года) составляет 0 человек;</w:t>
      </w:r>
    </w:p>
    <w:p w:rsidR="0040208F" w:rsidRPr="00F768DB" w:rsidRDefault="0040208F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-завершено строительство школы на 330 мест в поселке 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Ледмозеро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Муезерского м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ниципального района. Выкуп объекта капитального строительства состоялся 28 декабря 2017 года. Начало образовательного процесса планируется с 1 сентября 2018 года;</w:t>
      </w:r>
    </w:p>
    <w:p w:rsidR="0040208F" w:rsidRPr="00F768DB" w:rsidRDefault="0040208F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-продолжены работы по открытию детского технопарка 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Кванториума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Сампо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>» на б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зе государственного бюджетного образовательного учреждения дополнительного образов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ния Республики Карелия «Ресурсный центр развития дополнительного образования», кот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рый будет вести подготовку по общеобразовательным программам естественнонаучной и технической направленности;</w:t>
      </w:r>
    </w:p>
    <w:p w:rsidR="0040208F" w:rsidRPr="00F768DB" w:rsidRDefault="0040208F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- Республика Карелия официально присоединилась к движению 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WorldSkills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Russia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>. Прошел первый региональный чемпионат, в котором приняли участие 57 студентов и мол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дых рабочих в возрасте от 16 до 22 лет, соревновавшихся по 10 компетенциям;</w:t>
      </w:r>
    </w:p>
    <w:p w:rsidR="00B319D6" w:rsidRDefault="0040208F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- состоялся Первый Чемпионат Республики Карелия «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>», участие в кот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ром приняли 37 человек с инвалидностью в возрасте от 19 до 53 лет. Соревнования прошли по 6 компетенциям.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242"/>
      </w:tblGrid>
      <w:tr w:rsidR="00C92DA8" w:rsidRPr="00F768DB" w:rsidTr="00C92DA8">
        <w:trPr>
          <w:trHeight w:val="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92DA8" w:rsidRPr="00F768DB" w:rsidRDefault="00C92DA8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D7580F" w:rsidRPr="00F768DB" w:rsidTr="00B80A12">
        <w:trPr>
          <w:trHeight w:val="276"/>
        </w:trPr>
        <w:tc>
          <w:tcPr>
            <w:tcW w:w="4370" w:type="pct"/>
            <w:shd w:val="clear" w:color="auto" w:fill="auto"/>
            <w:vAlign w:val="center"/>
            <w:hideMark/>
          </w:tcPr>
          <w:p w:rsidR="00D7580F" w:rsidRPr="00F768DB" w:rsidRDefault="00D7580F" w:rsidP="005B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«Развитие профессионального обр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7580F" w:rsidRPr="00F768DB" w:rsidRDefault="00D7580F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1,033</w:t>
            </w:r>
          </w:p>
        </w:tc>
      </w:tr>
      <w:tr w:rsidR="00D7580F" w:rsidRPr="00F768DB" w:rsidTr="00B80A12">
        <w:trPr>
          <w:trHeight w:val="804"/>
        </w:trPr>
        <w:tc>
          <w:tcPr>
            <w:tcW w:w="4370" w:type="pct"/>
            <w:shd w:val="clear" w:color="auto" w:fill="auto"/>
            <w:vAlign w:val="center"/>
            <w:hideMark/>
          </w:tcPr>
          <w:p w:rsidR="00D7580F" w:rsidRPr="00F768DB" w:rsidRDefault="00D7580F" w:rsidP="005B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«Развитие общего и дополнительного образования детей. Создание новых мест в общеобразовательных организациях в соответствии с прогнозируемой потребностью и современными условиями об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7580F" w:rsidRPr="00F768DB" w:rsidRDefault="00D7580F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0,726</w:t>
            </w:r>
          </w:p>
        </w:tc>
      </w:tr>
      <w:tr w:rsidR="00D7580F" w:rsidRPr="00F768DB" w:rsidTr="00B80A12">
        <w:trPr>
          <w:trHeight w:val="276"/>
        </w:trPr>
        <w:tc>
          <w:tcPr>
            <w:tcW w:w="4370" w:type="pct"/>
            <w:shd w:val="clear" w:color="auto" w:fill="auto"/>
            <w:vAlign w:val="center"/>
            <w:hideMark/>
          </w:tcPr>
          <w:p w:rsidR="00D7580F" w:rsidRPr="00F768DB" w:rsidRDefault="00D7580F" w:rsidP="005B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«Развитие системы оценки качества образования»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7580F" w:rsidRPr="00F768DB" w:rsidRDefault="00D7580F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1,150</w:t>
            </w:r>
          </w:p>
        </w:tc>
      </w:tr>
      <w:tr w:rsidR="00D7580F" w:rsidRPr="00F768DB" w:rsidTr="00B80A12">
        <w:trPr>
          <w:trHeight w:val="276"/>
        </w:trPr>
        <w:tc>
          <w:tcPr>
            <w:tcW w:w="4370" w:type="pct"/>
            <w:shd w:val="clear" w:color="auto" w:fill="auto"/>
            <w:vAlign w:val="center"/>
            <w:hideMark/>
          </w:tcPr>
          <w:p w:rsidR="00D7580F" w:rsidRPr="00C92DA8" w:rsidRDefault="00D7580F" w:rsidP="005B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A8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7580F" w:rsidRPr="00C92DA8" w:rsidRDefault="00D7580F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A8">
              <w:rPr>
                <w:rFonts w:ascii="Times New Roman" w:eastAsia="Times New Roman" w:hAnsi="Times New Roman" w:cs="Times New Roman"/>
                <w:sz w:val="24"/>
                <w:szCs w:val="24"/>
              </w:rPr>
              <w:t>0,970</w:t>
            </w:r>
          </w:p>
        </w:tc>
      </w:tr>
    </w:tbl>
    <w:p w:rsidR="00C92DA8" w:rsidRDefault="00C92DA8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4091" w:rsidRPr="00F768DB" w:rsidRDefault="000F7CCB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D7580F">
        <w:rPr>
          <w:rFonts w:ascii="Times New Roman" w:hAnsi="Times New Roman" w:cs="Times New Roman"/>
          <w:color w:val="000000"/>
          <w:sz w:val="24"/>
          <w:szCs w:val="24"/>
        </w:rPr>
        <w:t>ффективность</w:t>
      </w:r>
      <w:r w:rsidR="00884091"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государственной программы 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84091"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высок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884091" w:rsidRPr="00F768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4091" w:rsidRPr="00F768DB" w:rsidRDefault="000F7CCB" w:rsidP="008D59BE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84091" w:rsidRPr="00F768DB">
        <w:rPr>
          <w:rFonts w:ascii="Times New Roman" w:hAnsi="Times New Roman" w:cs="Times New Roman"/>
          <w:color w:val="000000"/>
          <w:sz w:val="24"/>
          <w:szCs w:val="24"/>
        </w:rPr>
        <w:t>езультативност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884091"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операционной работы ответственного исполнителя с государстве</w:t>
      </w:r>
      <w:r w:rsidR="00884091" w:rsidRPr="00F768D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84091" w:rsidRPr="00F768DB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="00884091" w:rsidRPr="00F768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высок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884091" w:rsidRPr="00F768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4091" w:rsidRPr="00F768DB" w:rsidRDefault="00884091" w:rsidP="0040208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944" w:rsidRPr="00286C73" w:rsidRDefault="00711944" w:rsidP="00711944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20" w:name="_Toc449450804"/>
      <w:bookmarkStart w:id="21" w:name="_Toc479866851"/>
      <w:bookmarkStart w:id="22" w:name="_Toc480463449"/>
      <w:r w:rsidRPr="00286C73">
        <w:rPr>
          <w:rFonts w:ascii="Times New Roman" w:eastAsiaTheme="majorEastAsia" w:hAnsi="Times New Roman" w:cs="Times New Roman"/>
          <w:bCs/>
          <w:i/>
          <w:sz w:val="24"/>
          <w:szCs w:val="24"/>
        </w:rPr>
        <w:t>Государственная программа</w:t>
      </w:r>
      <w:bookmarkEnd w:id="20"/>
      <w:bookmarkEnd w:id="21"/>
      <w:bookmarkEnd w:id="22"/>
      <w:r w:rsidRPr="00286C73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</w:t>
      </w:r>
    </w:p>
    <w:p w:rsidR="00711944" w:rsidRPr="00F768DB" w:rsidRDefault="00711944" w:rsidP="00711944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23" w:name="_Toc449450805"/>
      <w:bookmarkStart w:id="24" w:name="_Toc479866852"/>
      <w:bookmarkStart w:id="25" w:name="_Toc480463450"/>
      <w:r w:rsidRPr="00286C73">
        <w:rPr>
          <w:rFonts w:ascii="Times New Roman" w:eastAsiaTheme="majorEastAsia" w:hAnsi="Times New Roman" w:cs="Times New Roman"/>
          <w:bCs/>
          <w:i/>
          <w:sz w:val="24"/>
          <w:szCs w:val="24"/>
        </w:rPr>
        <w:t>«Социальная поддержка граждан в Республике Карелия»</w:t>
      </w:r>
      <w:bookmarkEnd w:id="23"/>
      <w:bookmarkEnd w:id="24"/>
      <w:bookmarkEnd w:id="25"/>
    </w:p>
    <w:p w:rsidR="00711944" w:rsidRPr="00F768DB" w:rsidRDefault="00711944" w:rsidP="00711944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2FE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государственной программы</w:t>
      </w:r>
      <w:r w:rsidR="007722C9" w:rsidRPr="003832FE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3832FE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Министерство социальной Республики Карелия.</w:t>
      </w:r>
    </w:p>
    <w:p w:rsidR="008D59BE" w:rsidRPr="00F768DB" w:rsidRDefault="008D59BE" w:rsidP="008D59BE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государственной программы за 2017 год (по данным АИС «Бюджет») характеризуется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985"/>
        <w:gridCol w:w="2092"/>
      </w:tblGrid>
      <w:tr w:rsidR="000F7CCB" w:rsidRPr="00F768DB" w:rsidTr="00E833D3">
        <w:trPr>
          <w:trHeight w:val="804"/>
        </w:trPr>
        <w:tc>
          <w:tcPr>
            <w:tcW w:w="5778" w:type="dxa"/>
            <w:shd w:val="clear" w:color="auto" w:fill="auto"/>
            <w:vAlign w:val="center"/>
            <w:hideMark/>
          </w:tcPr>
          <w:p w:rsidR="000F7CCB" w:rsidRPr="00F768DB" w:rsidRDefault="000F7CCB" w:rsidP="000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7CCB" w:rsidRPr="00F768DB" w:rsidRDefault="000F7CCB" w:rsidP="000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0F7CCB" w:rsidRPr="00F768DB" w:rsidRDefault="000F7CCB" w:rsidP="000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0F7CCB" w:rsidRPr="00F768DB" w:rsidTr="00E833D3">
        <w:trPr>
          <w:trHeight w:val="276"/>
        </w:trPr>
        <w:tc>
          <w:tcPr>
            <w:tcW w:w="5778" w:type="dxa"/>
            <w:shd w:val="clear" w:color="auto" w:fill="auto"/>
            <w:vAlign w:val="center"/>
            <w:hideMark/>
          </w:tcPr>
          <w:p w:rsidR="000F7CCB" w:rsidRPr="00F768DB" w:rsidRDefault="000F7CCB" w:rsidP="000F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7CCB" w:rsidRPr="00F768DB" w:rsidRDefault="000F7CCB" w:rsidP="000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0F7CCB" w:rsidRPr="00F768DB" w:rsidRDefault="000F7CCB" w:rsidP="000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CCB" w:rsidRPr="00F768DB" w:rsidTr="00E833D3">
        <w:trPr>
          <w:trHeight w:val="276"/>
        </w:trPr>
        <w:tc>
          <w:tcPr>
            <w:tcW w:w="5778" w:type="dxa"/>
            <w:shd w:val="clear" w:color="auto" w:fill="auto"/>
            <w:vAlign w:val="center"/>
            <w:hideMark/>
          </w:tcPr>
          <w:p w:rsidR="000F7CCB" w:rsidRPr="00F768DB" w:rsidRDefault="000F7CCB" w:rsidP="000F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7CCB" w:rsidRPr="00F768DB" w:rsidRDefault="000F7CCB" w:rsidP="000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0F7CCB" w:rsidRPr="00F768DB" w:rsidRDefault="000F7CCB" w:rsidP="000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CCB" w:rsidRPr="00F768DB" w:rsidTr="00E833D3">
        <w:trPr>
          <w:trHeight w:val="276"/>
        </w:trPr>
        <w:tc>
          <w:tcPr>
            <w:tcW w:w="5778" w:type="dxa"/>
            <w:shd w:val="clear" w:color="auto" w:fill="auto"/>
            <w:vAlign w:val="center"/>
            <w:hideMark/>
          </w:tcPr>
          <w:p w:rsidR="000F7CCB" w:rsidRPr="00F768DB" w:rsidRDefault="000F7CCB" w:rsidP="000F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7CCB" w:rsidRPr="00F768DB" w:rsidRDefault="000F7CCB" w:rsidP="000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0F7CCB" w:rsidRPr="00F768DB" w:rsidRDefault="000F7CCB" w:rsidP="000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F7CCB" w:rsidRPr="00F768DB" w:rsidTr="00E833D3">
        <w:trPr>
          <w:trHeight w:val="276"/>
        </w:trPr>
        <w:tc>
          <w:tcPr>
            <w:tcW w:w="5778" w:type="dxa"/>
            <w:shd w:val="clear" w:color="auto" w:fill="auto"/>
            <w:vAlign w:val="center"/>
            <w:hideMark/>
          </w:tcPr>
          <w:p w:rsidR="000F7CCB" w:rsidRPr="00F768DB" w:rsidRDefault="00E833D3" w:rsidP="000F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7CCB" w:rsidRPr="00F768DB" w:rsidRDefault="000F7CCB" w:rsidP="000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0F7CCB" w:rsidRPr="00F768DB" w:rsidRDefault="000F7CCB" w:rsidP="000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833D3" w:rsidRDefault="00E833D3" w:rsidP="008862A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DDE" w:rsidRDefault="008862AC" w:rsidP="008862A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В результ</w:t>
      </w:r>
      <w:r w:rsidR="00E833D3">
        <w:rPr>
          <w:rFonts w:ascii="Times New Roman" w:hAnsi="Times New Roman" w:cs="Times New Roman"/>
          <w:color w:val="000000"/>
          <w:sz w:val="24"/>
          <w:szCs w:val="24"/>
        </w:rPr>
        <w:t>ате реализации программы:</w:t>
      </w:r>
    </w:p>
    <w:p w:rsidR="00585DDE" w:rsidRDefault="00585DDE" w:rsidP="008862A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862AC" w:rsidRPr="00F768DB">
        <w:rPr>
          <w:rFonts w:ascii="Times New Roman" w:hAnsi="Times New Roman" w:cs="Times New Roman"/>
          <w:color w:val="000000"/>
          <w:sz w:val="24"/>
          <w:szCs w:val="24"/>
        </w:rPr>
        <w:t>доля граждан, получивших социальные услуги в организациях социального обслуж</w:t>
      </w:r>
      <w:r w:rsidR="008862AC" w:rsidRPr="00F768D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62AC"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вания, в </w:t>
      </w:r>
      <w:proofErr w:type="gramStart"/>
      <w:r w:rsidR="008862AC" w:rsidRPr="00F768DB">
        <w:rPr>
          <w:rFonts w:ascii="Times New Roman" w:hAnsi="Times New Roman" w:cs="Times New Roman"/>
          <w:color w:val="000000"/>
          <w:sz w:val="24"/>
          <w:szCs w:val="24"/>
        </w:rPr>
        <w:t>общей численности граждан, обратившихся за получением социальных услуг в о</w:t>
      </w:r>
      <w:r w:rsidR="008862AC" w:rsidRPr="00F768D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862AC" w:rsidRPr="00F768DB">
        <w:rPr>
          <w:rFonts w:ascii="Times New Roman" w:hAnsi="Times New Roman" w:cs="Times New Roman"/>
          <w:color w:val="000000"/>
          <w:sz w:val="24"/>
          <w:szCs w:val="24"/>
        </w:rPr>
        <w:t>ганизации социального обслуживания соста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вила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100 % (план - 99,8 %), </w:t>
      </w:r>
    </w:p>
    <w:p w:rsidR="00585DDE" w:rsidRDefault="00585DDE" w:rsidP="008862A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</w:t>
      </w:r>
      <w:r w:rsidR="008862AC" w:rsidRPr="00F768DB">
        <w:rPr>
          <w:rFonts w:ascii="Times New Roman" w:hAnsi="Times New Roman" w:cs="Times New Roman"/>
          <w:color w:val="000000"/>
          <w:sz w:val="24"/>
          <w:szCs w:val="24"/>
        </w:rPr>
        <w:t>оля граждан, получивших социальную поддержку в учреждениях социальной защ</w:t>
      </w:r>
      <w:r w:rsidR="008862AC" w:rsidRPr="00F768D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62AC" w:rsidRPr="00F768DB">
        <w:rPr>
          <w:rFonts w:ascii="Times New Roman" w:hAnsi="Times New Roman" w:cs="Times New Roman"/>
          <w:color w:val="000000"/>
          <w:sz w:val="24"/>
          <w:szCs w:val="24"/>
        </w:rPr>
        <w:t>ты, в общей численности граждан, имеющих право на социальную поддержку, обратившихся в учреждения 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й защиты - 100 % (план - 100 %);</w:t>
      </w:r>
    </w:p>
    <w:p w:rsidR="00585DDE" w:rsidRDefault="00585DDE" w:rsidP="008862A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</w:t>
      </w:r>
      <w:r w:rsidR="008862AC" w:rsidRPr="00F768DB">
        <w:rPr>
          <w:rFonts w:ascii="Times New Roman" w:hAnsi="Times New Roman" w:cs="Times New Roman"/>
          <w:color w:val="000000"/>
          <w:sz w:val="24"/>
          <w:szCs w:val="24"/>
        </w:rPr>
        <w:t>оля детей, находящихся в социально опасном положении, в общей численности детей в Республике Ка</w:t>
      </w:r>
      <w:r>
        <w:rPr>
          <w:rFonts w:ascii="Times New Roman" w:hAnsi="Times New Roman" w:cs="Times New Roman"/>
          <w:color w:val="000000"/>
          <w:sz w:val="24"/>
          <w:szCs w:val="24"/>
        </w:rPr>
        <w:t>релия - 1,2 % (план - 1,3 %);</w:t>
      </w:r>
    </w:p>
    <w:p w:rsidR="008862AC" w:rsidRPr="00F768DB" w:rsidRDefault="00585DDE" w:rsidP="008862A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</w:t>
      </w:r>
      <w:r w:rsidR="008862AC" w:rsidRPr="00F768DB">
        <w:rPr>
          <w:rFonts w:ascii="Times New Roman" w:hAnsi="Times New Roman" w:cs="Times New Roman"/>
          <w:color w:val="000000"/>
          <w:sz w:val="24"/>
          <w:szCs w:val="24"/>
        </w:rPr>
        <w:t>оля организаций социального обслуживания, показавших высокий и средний уровень качества предоставляемых социальных услуг, из числа прошедших независимую оценку к</w:t>
      </w:r>
      <w:r w:rsidR="008862AC" w:rsidRPr="00F768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862AC" w:rsidRPr="00F768DB">
        <w:rPr>
          <w:rFonts w:ascii="Times New Roman" w:hAnsi="Times New Roman" w:cs="Times New Roman"/>
          <w:color w:val="000000"/>
          <w:sz w:val="24"/>
          <w:szCs w:val="24"/>
        </w:rPr>
        <w:t>чества - 100 % (план - 100 %). Не удалось добиться запланированного значения показателя «доля детей из семей с доходами ниже величины прожиточного минимума в общей числе</w:t>
      </w:r>
      <w:r w:rsidR="008862AC" w:rsidRPr="00F768D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862AC"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ности детей, проживающих в Республике Карелия» (25,6 % при плане 23,0 %) в связи со снижением денежных доходов населения. </w:t>
      </w:r>
    </w:p>
    <w:p w:rsidR="008862AC" w:rsidRDefault="008862AC" w:rsidP="008862A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По итогам 2017 года всем гражданам, имеющим право на социальную поддержку обр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тившимся в учреждения социальной защиты, социальная поддержка предоставлена в полном объеме. Общее число граждан, проживающих в Республике Карелия, которые в 2017 году были обеспечены мерами социальной поддержки в соответствии с федеральным законод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тельством и законодательством Республики Карелия, составило 220,3 тыс. человек. Госуда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ственными и муниципальными  учреждениями социального обслуживания оказано 29 147 759 социальных услуг.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9"/>
        <w:gridCol w:w="756"/>
      </w:tblGrid>
      <w:tr w:rsidR="00C92DA8" w:rsidRPr="00F768DB" w:rsidTr="005B5136">
        <w:trPr>
          <w:trHeight w:val="288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92DA8" w:rsidRPr="00F768DB" w:rsidRDefault="00C92DA8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C92DA8" w:rsidRPr="00F768DB" w:rsidTr="005B5136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:rsidR="00C92DA8" w:rsidRPr="00F768DB" w:rsidRDefault="00C92DA8" w:rsidP="00C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«Обеспечение и совершенствование мер социальной поддержки отдельных категорий граждан»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DA8" w:rsidRPr="00F768DB" w:rsidRDefault="00C92DA8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1,079</w:t>
            </w:r>
          </w:p>
        </w:tc>
      </w:tr>
      <w:tr w:rsidR="00C92DA8" w:rsidRPr="00F768DB" w:rsidTr="005B5136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:rsidR="00C92DA8" w:rsidRPr="00F768DB" w:rsidRDefault="00C92DA8" w:rsidP="00C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«Обеспечение и совершенствование соц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поддержки семьи и детей»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DA8" w:rsidRPr="00F768DB" w:rsidRDefault="00C92DA8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0,963</w:t>
            </w:r>
          </w:p>
        </w:tc>
      </w:tr>
      <w:tr w:rsidR="00C92DA8" w:rsidRPr="00F768DB" w:rsidTr="005B5136">
        <w:trPr>
          <w:trHeight w:val="276"/>
        </w:trPr>
        <w:tc>
          <w:tcPr>
            <w:tcW w:w="0" w:type="auto"/>
            <w:shd w:val="clear" w:color="auto" w:fill="auto"/>
            <w:vAlign w:val="center"/>
            <w:hideMark/>
          </w:tcPr>
          <w:p w:rsidR="00C92DA8" w:rsidRPr="00F768DB" w:rsidRDefault="00C92DA8" w:rsidP="00C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«Развитие системы социального обслуж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населения»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DA8" w:rsidRPr="00F768DB" w:rsidRDefault="00C92DA8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1,300</w:t>
            </w:r>
          </w:p>
        </w:tc>
      </w:tr>
      <w:tr w:rsidR="00C92DA8" w:rsidRPr="00F768DB" w:rsidTr="005B5136">
        <w:trPr>
          <w:trHeight w:val="276"/>
        </w:trPr>
        <w:tc>
          <w:tcPr>
            <w:tcW w:w="0" w:type="auto"/>
            <w:shd w:val="clear" w:color="auto" w:fill="auto"/>
            <w:vAlign w:val="center"/>
            <w:hideMark/>
          </w:tcPr>
          <w:p w:rsidR="00C92DA8" w:rsidRPr="00C92DA8" w:rsidRDefault="00C92DA8" w:rsidP="00C9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A8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DA8" w:rsidRPr="00C92DA8" w:rsidRDefault="00C92DA8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A8">
              <w:rPr>
                <w:rFonts w:ascii="Times New Roman" w:eastAsia="Times New Roman" w:hAnsi="Times New Roman" w:cs="Times New Roman"/>
                <w:sz w:val="24"/>
                <w:szCs w:val="24"/>
              </w:rPr>
              <w:t>1,058</w:t>
            </w:r>
          </w:p>
        </w:tc>
      </w:tr>
    </w:tbl>
    <w:p w:rsidR="000F7CCB" w:rsidRPr="00F768DB" w:rsidRDefault="000F7CCB" w:rsidP="000F7CC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 высокая.</w:t>
      </w:r>
    </w:p>
    <w:p w:rsidR="000F7CCB" w:rsidRPr="00F768DB" w:rsidRDefault="000F7CCB" w:rsidP="000F7CC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</w:t>
      </w:r>
      <w:r w:rsidRPr="00F768DB">
        <w:rPr>
          <w:rFonts w:ascii="Times New Roman" w:eastAsia="Times New Roman" w:hAnsi="Times New Roman" w:cs="Times New Roman"/>
          <w:sz w:val="24"/>
          <w:szCs w:val="24"/>
        </w:rPr>
        <w:t>достаточная.</w:t>
      </w:r>
    </w:p>
    <w:p w:rsidR="00AF070F" w:rsidRPr="00F768DB" w:rsidRDefault="00AF070F" w:rsidP="00426467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14E9" w:rsidRPr="00286C73" w:rsidRDefault="00516F77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26" w:name="_Toc449450806"/>
      <w:bookmarkStart w:id="27" w:name="_Toc480463451"/>
      <w:r w:rsidRPr="00286C7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Государственная программа</w:t>
      </w:r>
      <w:bookmarkEnd w:id="26"/>
      <w:bookmarkEnd w:id="27"/>
      <w:r w:rsidRPr="00286C7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bookmarkStart w:id="28" w:name="_Toc449450807"/>
    </w:p>
    <w:p w:rsidR="007114E9" w:rsidRPr="00286C73" w:rsidRDefault="002D5567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29" w:name="_Toc480463452"/>
      <w:r w:rsidRPr="00286C7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</w:t>
      </w:r>
      <w:r w:rsidR="002931DE" w:rsidRPr="00286C7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Обеспечение доступным и комфортным жильем</w:t>
      </w:r>
      <w:bookmarkEnd w:id="29"/>
      <w:r w:rsidR="002931DE" w:rsidRPr="00286C7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p w:rsidR="002931DE" w:rsidRPr="00F768DB" w:rsidRDefault="002931DE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30" w:name="_Toc480463453"/>
      <w:r w:rsidRPr="00286C7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и жилищно-коммунальными услугами</w:t>
      </w:r>
      <w:r w:rsidR="002D5567" w:rsidRPr="00286C7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»</w:t>
      </w:r>
      <w:bookmarkEnd w:id="28"/>
      <w:bookmarkEnd w:id="30"/>
    </w:p>
    <w:p w:rsidR="00E70702" w:rsidRDefault="00E70702" w:rsidP="00E7070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Ответственный исполн</w:t>
      </w:r>
      <w:r w:rsidR="007722C9"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итель государственной программы -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Министерство строител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ства, жилищно-коммунального хозяйства и энергетики Республики Карелия.</w:t>
      </w:r>
    </w:p>
    <w:p w:rsidR="00976AE2" w:rsidRPr="00F768DB" w:rsidRDefault="00976AE2" w:rsidP="00E7070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государственной программы за 2017 год (по данным АИС «Бюджет») характеризуется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268"/>
        <w:gridCol w:w="2092"/>
      </w:tblGrid>
      <w:tr w:rsidR="00B80A12" w:rsidRPr="00F768DB" w:rsidTr="00585DDE">
        <w:trPr>
          <w:trHeight w:val="804"/>
        </w:trPr>
        <w:tc>
          <w:tcPr>
            <w:tcW w:w="5495" w:type="dxa"/>
            <w:shd w:val="clear" w:color="auto" w:fill="auto"/>
            <w:vAlign w:val="center"/>
            <w:hideMark/>
          </w:tcPr>
          <w:p w:rsidR="00B80A12" w:rsidRPr="00F768DB" w:rsidRDefault="00B80A12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0A12" w:rsidRPr="00F768DB" w:rsidRDefault="00B80A12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B80A12" w:rsidRPr="00F768DB" w:rsidRDefault="00B80A12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B80A12" w:rsidRPr="00F768DB" w:rsidTr="00585DDE">
        <w:trPr>
          <w:trHeight w:val="276"/>
        </w:trPr>
        <w:tc>
          <w:tcPr>
            <w:tcW w:w="5495" w:type="dxa"/>
            <w:shd w:val="clear" w:color="auto" w:fill="auto"/>
            <w:vAlign w:val="center"/>
            <w:hideMark/>
          </w:tcPr>
          <w:p w:rsidR="00B80A12" w:rsidRPr="00F768DB" w:rsidRDefault="00B80A12" w:rsidP="002E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0A12" w:rsidRPr="00F768DB" w:rsidRDefault="00B80A12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B80A12" w:rsidRPr="00F768DB" w:rsidRDefault="00B80A12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A12" w:rsidRPr="00F768DB" w:rsidTr="00585DDE">
        <w:trPr>
          <w:trHeight w:val="276"/>
        </w:trPr>
        <w:tc>
          <w:tcPr>
            <w:tcW w:w="5495" w:type="dxa"/>
            <w:shd w:val="clear" w:color="auto" w:fill="auto"/>
            <w:vAlign w:val="center"/>
            <w:hideMark/>
          </w:tcPr>
          <w:p w:rsidR="00B80A12" w:rsidRPr="00F768DB" w:rsidRDefault="00B80A12" w:rsidP="002E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0A12" w:rsidRPr="00F768DB" w:rsidRDefault="00B80A12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B80A12" w:rsidRPr="00F768DB" w:rsidRDefault="00B80A12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0A12" w:rsidRPr="00F768DB" w:rsidTr="00585DDE">
        <w:trPr>
          <w:trHeight w:val="276"/>
        </w:trPr>
        <w:tc>
          <w:tcPr>
            <w:tcW w:w="5495" w:type="dxa"/>
            <w:shd w:val="clear" w:color="auto" w:fill="auto"/>
            <w:vAlign w:val="center"/>
            <w:hideMark/>
          </w:tcPr>
          <w:p w:rsidR="00B80A12" w:rsidRPr="00F768DB" w:rsidRDefault="00B80A12" w:rsidP="002E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0A12" w:rsidRPr="00F768DB" w:rsidRDefault="00B80A12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B80A12" w:rsidRPr="00F768DB" w:rsidRDefault="00B80A12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0A12" w:rsidRPr="00F768DB" w:rsidTr="00585DDE">
        <w:trPr>
          <w:trHeight w:val="276"/>
        </w:trPr>
        <w:tc>
          <w:tcPr>
            <w:tcW w:w="5495" w:type="dxa"/>
            <w:shd w:val="clear" w:color="auto" w:fill="auto"/>
            <w:vAlign w:val="center"/>
            <w:hideMark/>
          </w:tcPr>
          <w:p w:rsidR="00B80A12" w:rsidRPr="00F768DB" w:rsidRDefault="00E833D3" w:rsidP="002E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0A12" w:rsidRPr="00F768DB" w:rsidRDefault="00B80A12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2" w:type="dxa"/>
            <w:shd w:val="clear" w:color="auto" w:fill="auto"/>
            <w:vAlign w:val="center"/>
            <w:hideMark/>
          </w:tcPr>
          <w:p w:rsidR="00B80A12" w:rsidRPr="00F768DB" w:rsidRDefault="00B80A12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E2D1E" w:rsidRPr="00F768DB" w:rsidRDefault="002E2D1E" w:rsidP="00E7070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862AC" w:rsidRPr="00F768DB" w:rsidRDefault="008862AC" w:rsidP="002E2D1E">
      <w:pPr>
        <w:tabs>
          <w:tab w:val="left" w:pos="8080"/>
        </w:tabs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реализации государственной программы:</w:t>
      </w:r>
    </w:p>
    <w:p w:rsidR="008862AC" w:rsidRPr="00F768DB" w:rsidRDefault="008862AC" w:rsidP="008862A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- удельный вес введенной общей площади жилых домов по отношению к общей пл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щади жилищного фонда по итогам 2017 года составил 1,22% (план - 1,45%), что связано с невыполнением плана по годовому объему ввода жилья (202,08 тыс. кв. м при плане 225,32 тыс. кв. м); </w:t>
      </w:r>
    </w:p>
    <w:p w:rsidR="008862AC" w:rsidRPr="00F768DB" w:rsidRDefault="008862AC" w:rsidP="008862A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количество лет, необходимых семье, состоящей из 3 человек, для приобретения стандартной квартиры общей площадью 54 кв. м. с учетом среднего годового, совокупного дохода семьи (коэффициент доступности) составило 2,75 лет (план - 2,46 лет), что связано с низким уровнем среднедушевого денежного дохода населения и недостаточным снижением рыночной стоимости 1 </w:t>
      </w:r>
      <w:proofErr w:type="spellStart"/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кв</w:t>
      </w:r>
      <w:proofErr w:type="gramStart"/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.м</w:t>
      </w:r>
      <w:proofErr w:type="spellEnd"/>
      <w:proofErr w:type="gramEnd"/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жилья;</w:t>
      </w:r>
    </w:p>
    <w:p w:rsidR="008862AC" w:rsidRPr="00F768DB" w:rsidRDefault="008862AC" w:rsidP="008862A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общая площадь жилых помещений, приходящихся в среднем на одного жителя (уровень обеспеченности) увеличилась с 21,5 кв. м в 2002 году до 26,46 кв. м. в 2017 году. </w:t>
      </w:r>
    </w:p>
    <w:p w:rsidR="008862AC" w:rsidRPr="00F768DB" w:rsidRDefault="008862AC" w:rsidP="008862A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Не удалось завершить реализацию мероприятий в рамках Региональной адресной программы по переселению граждан из аварийного жилищного фонда на 2014-2017 годы по следующим причинам:</w:t>
      </w:r>
    </w:p>
    <w:p w:rsidR="008862AC" w:rsidRPr="00F768DB" w:rsidRDefault="008862AC" w:rsidP="008862A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- несвоевременное начало реализации Программы по причине несоблюдения треб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ваний Федерального закона от 21 июля 2007 года № 185-ФЗ в части обязательного </w:t>
      </w:r>
      <w:proofErr w:type="spellStart"/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софина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сирования</w:t>
      </w:r>
      <w:proofErr w:type="spellEnd"/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счет средств консолидированного бюджета Республики Карелия (в Республике Карелия Программа реализуется с 2014 года, в субъектах Российской Федерации - с 2013 г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да); </w:t>
      </w:r>
    </w:p>
    <w:p w:rsidR="008862AC" w:rsidRPr="00F768DB" w:rsidRDefault="008862AC" w:rsidP="008862A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- несвоевременное доведение лимитов финансирования средств Фонда ЖКХ;</w:t>
      </w:r>
    </w:p>
    <w:p w:rsidR="008862AC" w:rsidRPr="00F768DB" w:rsidRDefault="008862AC" w:rsidP="008862A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- нарушение сроков объявления конкурсных процедур по 2 и 3 этапам Программы;</w:t>
      </w:r>
    </w:p>
    <w:p w:rsidR="008862AC" w:rsidRPr="00F768DB" w:rsidRDefault="008862AC" w:rsidP="008862A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- неисполнение подрядными организациями обязательств по строительству мног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квартирных домов в рамках государственных контрактов.</w:t>
      </w:r>
    </w:p>
    <w:p w:rsidR="008862AC" w:rsidRPr="00F768DB" w:rsidRDefault="008862AC" w:rsidP="008862A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Общая площадь, подлежащая расселению, составила 28,24 тыс. кв. м при плановом значении 40,52 тыс. кв. м,  численность подлежащих переселению граждан - 1725 человек при плановом значении 2430 человек.</w:t>
      </w:r>
    </w:p>
    <w:p w:rsidR="008862AC" w:rsidRPr="00F768DB" w:rsidRDefault="008862AC" w:rsidP="008862A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продлена до 31 декабря 2018 года, планируется полностью реализовать все этапы, выполнив установленные целевые значения показателей.</w:t>
      </w:r>
    </w:p>
    <w:p w:rsidR="008862AC" w:rsidRPr="00F768DB" w:rsidRDefault="008862AC" w:rsidP="008862A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2017 год банками Республики Карелия выдано 4 238 </w:t>
      </w:r>
      <w:proofErr w:type="gramStart"/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ипотечных</w:t>
      </w:r>
      <w:proofErr w:type="gramEnd"/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жилищных кред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та (на 22,2% больше, чем за аналогичный период 2016 года).</w:t>
      </w:r>
    </w:p>
    <w:p w:rsidR="008862AC" w:rsidRPr="00F768DB" w:rsidRDefault="008862AC" w:rsidP="008862A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Продолжена реализация программы «Жилье для российской семьи», заключены дог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воры участия в долевом строительстве с гражданами  на 2808 кв. м. </w:t>
      </w:r>
    </w:p>
    <w:p w:rsidR="008862AC" w:rsidRPr="00F768DB" w:rsidRDefault="008862AC" w:rsidP="008862A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По подпрограмме  «Выполнение государственных обязательств по обеспечению ж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льем категорий граждан, установленных федеральным законодательством» в рамках ФЦП «Жилище» на 2015-2020 годы государственная поддержка оказана 9 гражданам, уволенным с военной службы (службы), 14 молодым семьям, 17 гражданам.</w:t>
      </w:r>
    </w:p>
    <w:p w:rsidR="008862AC" w:rsidRPr="00F768DB" w:rsidRDefault="008862AC" w:rsidP="008862A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В рамках региональной программы капитального ремонта общего имущества в мн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гоквартирных домах, расположенных на территории Республики Карелия, на 2015-2044 г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ды в 57 многоквартирных домах с общей площадью 29 тыс. </w:t>
      </w:r>
      <w:proofErr w:type="spellStart"/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. выполнены строительно-монтажные работы по капитальному ремонту общего имущества. Улучшили условия пр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живания 630 жителей Республики Карелия в 13 муниципальных образованиях Республики Карелия.</w:t>
      </w:r>
    </w:p>
    <w:p w:rsidR="008862AC" w:rsidRPr="00F768DB" w:rsidRDefault="008862AC" w:rsidP="008862A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По остальным 166 МКД оказана услуга по разработке проектной документации (те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ническое обследование). По результатам технического обследования 166 МКД рекоменд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вано межведомственным комиссиям ОМСУ к признанию аварийными и подлежащими сн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су.</w:t>
      </w:r>
    </w:p>
    <w:p w:rsidR="008862AC" w:rsidRPr="00F768DB" w:rsidRDefault="008862AC" w:rsidP="008862A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В рамках реализации  подпрограммы 2 (Долгосрочной целевой программы «Обесп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чение населения Республики Карелия питьевой водой» на 2011-2017 годы») в 2017 году пр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ведено обследование объектов незавершенного строительства реконструкция систем водоо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ведения и очистки сточных вод в </w:t>
      </w:r>
      <w:proofErr w:type="spellStart"/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Start"/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.Н</w:t>
      </w:r>
      <w:proofErr w:type="gramEnd"/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овая</w:t>
      </w:r>
      <w:proofErr w:type="spellEnd"/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Вилга</w:t>
      </w:r>
      <w:proofErr w:type="spellEnd"/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п.Мелиоративный</w:t>
      </w:r>
      <w:proofErr w:type="spellEnd"/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Прионежского</w:t>
      </w:r>
      <w:proofErr w:type="spellEnd"/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пального района в целях завершения работ и ввода объектов в </w:t>
      </w:r>
      <w:r w:rsidR="009E3574"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эксплуатацию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8862AC" w:rsidRDefault="008862AC" w:rsidP="008862A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В 2017 году началась реализация приоритетного проекта «Формирование комфортной городской среды». В проекте приняли участие 30 муниципальных образований. По результ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там общественного отбора в муниципальные программы на 2017 год были включены 163 дворовые территории и 12 городских парков. Запланированные проектом на 2017 год работы на всех объектах завершены, предусмотренные средства освоены в полном объеме.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9"/>
        <w:gridCol w:w="756"/>
      </w:tblGrid>
      <w:tr w:rsidR="00B80A12" w:rsidRPr="00F768DB" w:rsidTr="005B5136">
        <w:trPr>
          <w:trHeight w:val="288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80A12" w:rsidRPr="00F768DB" w:rsidRDefault="00B80A12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722E5A" w:rsidRPr="00F768DB" w:rsidTr="005B5136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:rsidR="00722E5A" w:rsidRPr="00F768DB" w:rsidRDefault="00722E5A" w:rsidP="0072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 w:rsidR="00105B0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д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ступным и комфортным жильем граждан в Республике Карелия</w:t>
            </w:r>
            <w:r w:rsidR="00105B0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2E5A" w:rsidRPr="00F768DB" w:rsidRDefault="00722E5A" w:rsidP="0072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0,402</w:t>
            </w:r>
          </w:p>
        </w:tc>
      </w:tr>
      <w:tr w:rsidR="00722E5A" w:rsidRPr="00F768DB" w:rsidTr="005B5136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:rsidR="00722E5A" w:rsidRPr="00F768DB" w:rsidRDefault="00722E5A" w:rsidP="0072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 w:rsidR="00105B0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кач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жилищно-коммунальными услугами граждан в Республике Карелия</w:t>
            </w:r>
            <w:r w:rsidR="00105B0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2E5A" w:rsidRPr="00F768DB" w:rsidRDefault="00722E5A" w:rsidP="0072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0,626</w:t>
            </w:r>
          </w:p>
        </w:tc>
      </w:tr>
      <w:tr w:rsidR="00722E5A" w:rsidRPr="00F768DB" w:rsidTr="005B5136">
        <w:trPr>
          <w:trHeight w:val="276"/>
        </w:trPr>
        <w:tc>
          <w:tcPr>
            <w:tcW w:w="0" w:type="auto"/>
            <w:shd w:val="clear" w:color="auto" w:fill="auto"/>
            <w:vAlign w:val="center"/>
            <w:hideMark/>
          </w:tcPr>
          <w:p w:rsidR="00722E5A" w:rsidRPr="00F768DB" w:rsidRDefault="00722E5A" w:rsidP="0072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2E5A" w:rsidRPr="00F768DB" w:rsidRDefault="00722E5A" w:rsidP="0072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0,450</w:t>
            </w:r>
          </w:p>
        </w:tc>
      </w:tr>
    </w:tbl>
    <w:p w:rsidR="00585DDE" w:rsidRDefault="00585DDE" w:rsidP="00083DD5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30F0" w:rsidRPr="00083DD5" w:rsidRDefault="00F630F0" w:rsidP="00083DD5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DD5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</w:t>
      </w:r>
      <w:r w:rsidR="006F2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DD5" w:rsidRPr="00083DD5">
        <w:rPr>
          <w:rFonts w:ascii="Times New Roman" w:hAnsi="Times New Roman" w:cs="Times New Roman"/>
          <w:color w:val="000000"/>
          <w:sz w:val="24"/>
          <w:szCs w:val="24"/>
        </w:rPr>
        <w:t>неудовлетворительная</w:t>
      </w:r>
      <w:r w:rsidRPr="00083D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0F0" w:rsidRPr="00083DD5" w:rsidRDefault="00F630F0" w:rsidP="00F630F0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DD5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083DD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3DD5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083DD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</w:t>
      </w:r>
      <w:r w:rsidR="00083DD5" w:rsidRPr="00083DD5">
        <w:rPr>
          <w:rFonts w:ascii="Times New Roman" w:hAnsi="Times New Roman" w:cs="Times New Roman"/>
          <w:color w:val="000000"/>
          <w:sz w:val="24"/>
          <w:szCs w:val="24"/>
        </w:rPr>
        <w:t>достаточная.</w:t>
      </w:r>
    </w:p>
    <w:p w:rsidR="009F28B8" w:rsidRDefault="009F28B8" w:rsidP="001B3151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  <w:highlight w:val="cyan"/>
        </w:rPr>
      </w:pPr>
    </w:p>
    <w:p w:rsidR="001B3151" w:rsidRPr="00286C73" w:rsidRDefault="001B3151" w:rsidP="001B3151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31" w:name="_Toc480463454"/>
      <w:r w:rsidRPr="00286C73">
        <w:rPr>
          <w:rFonts w:ascii="Times New Roman" w:eastAsiaTheme="majorEastAsia" w:hAnsi="Times New Roman" w:cs="Times New Roman"/>
          <w:bCs/>
          <w:i/>
          <w:sz w:val="24"/>
          <w:szCs w:val="24"/>
        </w:rPr>
        <w:t>Государственная программа</w:t>
      </w:r>
      <w:bookmarkEnd w:id="31"/>
      <w:r w:rsidRPr="00286C73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</w:t>
      </w:r>
    </w:p>
    <w:p w:rsidR="001B3151" w:rsidRPr="00F768DB" w:rsidRDefault="001B3151" w:rsidP="001B3151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32" w:name="_Toc449450809"/>
      <w:bookmarkStart w:id="33" w:name="_Toc479866857"/>
      <w:bookmarkStart w:id="34" w:name="_Toc480463455"/>
      <w:r w:rsidRPr="00286C73">
        <w:rPr>
          <w:rFonts w:ascii="Times New Roman" w:eastAsiaTheme="majorEastAsia" w:hAnsi="Times New Roman" w:cs="Times New Roman"/>
          <w:bCs/>
          <w:i/>
          <w:sz w:val="24"/>
          <w:szCs w:val="24"/>
        </w:rPr>
        <w:t>«Содействие занятости населения в Республике Карелия»</w:t>
      </w:r>
      <w:bookmarkEnd w:id="32"/>
      <w:bookmarkEnd w:id="33"/>
      <w:bookmarkEnd w:id="34"/>
    </w:p>
    <w:p w:rsidR="001B3151" w:rsidRDefault="001B3151" w:rsidP="001B3151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2FE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исполнитель государственной программы </w:t>
      </w:r>
      <w:r w:rsidR="00F434A1" w:rsidRPr="003832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E2D1E" w:rsidRPr="003832FE">
        <w:rPr>
          <w:sz w:val="24"/>
          <w:szCs w:val="24"/>
        </w:rPr>
        <w:t xml:space="preserve"> </w:t>
      </w:r>
      <w:r w:rsidR="002E2D1E" w:rsidRPr="003832FE">
        <w:rPr>
          <w:rFonts w:ascii="Times New Roman" w:hAnsi="Times New Roman" w:cs="Times New Roman"/>
          <w:color w:val="000000"/>
          <w:sz w:val="24"/>
          <w:szCs w:val="24"/>
        </w:rPr>
        <w:t>Управление труда и занят</w:t>
      </w:r>
      <w:r w:rsidR="002E2D1E" w:rsidRPr="003832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E2D1E" w:rsidRPr="003832FE">
        <w:rPr>
          <w:rFonts w:ascii="Times New Roman" w:hAnsi="Times New Roman" w:cs="Times New Roman"/>
          <w:color w:val="000000"/>
          <w:sz w:val="24"/>
          <w:szCs w:val="24"/>
        </w:rPr>
        <w:t>сти Республики Карелия</w:t>
      </w:r>
      <w:r w:rsidRPr="003832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6AE2" w:rsidRPr="00F768DB" w:rsidRDefault="00976AE2" w:rsidP="00976AE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государственной программы за 2017 год (по данным АИС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3832FE" w:rsidRPr="00F768DB" w:rsidTr="003832FE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3832FE" w:rsidRPr="00F768DB" w:rsidRDefault="003832FE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3832FE" w:rsidRPr="00F768DB" w:rsidRDefault="003832FE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3832FE" w:rsidRPr="00F768DB" w:rsidRDefault="003832FE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3832FE" w:rsidRPr="00F768DB" w:rsidTr="003832FE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3832FE" w:rsidRPr="00F768DB" w:rsidRDefault="003832FE" w:rsidP="002E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3832FE" w:rsidRPr="00F768DB" w:rsidRDefault="003832FE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3832FE" w:rsidRPr="00F768DB" w:rsidRDefault="003832FE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2FE" w:rsidRPr="00F768DB" w:rsidTr="003832FE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3832FE" w:rsidRPr="00F768DB" w:rsidRDefault="003832FE" w:rsidP="002E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3832FE" w:rsidRPr="00F768DB" w:rsidRDefault="003832FE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3832FE" w:rsidRPr="00F768DB" w:rsidRDefault="003832FE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32FE" w:rsidRPr="00F768DB" w:rsidTr="003832FE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3832FE" w:rsidRPr="00F768DB" w:rsidRDefault="003832FE" w:rsidP="002E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3832FE" w:rsidRPr="00F768DB" w:rsidRDefault="003832FE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3832FE" w:rsidRPr="00F768DB" w:rsidRDefault="003832FE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32FE" w:rsidRPr="00F768DB" w:rsidTr="003832FE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3832FE" w:rsidRPr="00F768DB" w:rsidRDefault="00E833D3" w:rsidP="002E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3832FE" w:rsidRPr="00F768DB" w:rsidRDefault="003832FE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3832FE" w:rsidRPr="00F768DB" w:rsidRDefault="003832FE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768DB" w:rsidRDefault="00F768DB" w:rsidP="00913BE4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BE4" w:rsidRPr="00F768DB" w:rsidRDefault="00913BE4" w:rsidP="00913BE4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государственной программы</w:t>
      </w:r>
    </w:p>
    <w:p w:rsidR="00913BE4" w:rsidRPr="00F768DB" w:rsidRDefault="00913BE4" w:rsidP="00913BE4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- уровень безработицы (по методологии МОТ) составил 8,6% (план - 8,7%);</w:t>
      </w:r>
    </w:p>
    <w:p w:rsidR="00913BE4" w:rsidRPr="00F768DB" w:rsidRDefault="00913BE4" w:rsidP="00913BE4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-уровень регистрируемой безработицы - 2,0% (план - 2,4%); </w:t>
      </w:r>
    </w:p>
    <w:p w:rsidR="00913BE4" w:rsidRPr="00F768DB" w:rsidRDefault="00913BE4" w:rsidP="00913BE4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удельный вес трудоустроенных граждан в общей численности граждан, обратившихся в органы службы занятости за содействием в поиске подходящей работы - 55,4% при плане 50,0%;</w:t>
      </w:r>
    </w:p>
    <w:p w:rsidR="00913BE4" w:rsidRPr="00F768DB" w:rsidRDefault="00913BE4" w:rsidP="00913BE4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-удельный вес выполненных мероприятий в общем количестве мероприятий, пред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смотренных Соглашением между Правительством Республики Карелия, Союзом организ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ций профсоюзов в Республике Карелия и Региональным объединением работодателей Ре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публики Карелия «Союз промышленников и предпринимателей (работодателей) Республики Карелия», исполнителем которых определено Правительство Республики Карелия - 96 % при плане 96%;</w:t>
      </w:r>
    </w:p>
    <w:p w:rsidR="00913BE4" w:rsidRPr="00F768DB" w:rsidRDefault="00913BE4" w:rsidP="00913BE4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- численность пострадавших в результате несчастных случаев на производстве с утр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той трудоспособности на 1 рабочий день и более - 232 при плане 455 человек;</w:t>
      </w:r>
    </w:p>
    <w:p w:rsidR="00913BE4" w:rsidRPr="00F768DB" w:rsidRDefault="00913BE4" w:rsidP="00913BE4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-количество участников региональной программы переселения соотечественников, проживающих за рубежом,  и членов их семей, прибывших в Республику Карелия и зарег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стрированных Министерством внутренних дел по Республике Карелия - 332 человека (план - 300 человек). </w:t>
      </w:r>
    </w:p>
    <w:p w:rsidR="00913BE4" w:rsidRPr="00F768DB" w:rsidRDefault="00913BE4" w:rsidP="00913BE4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Не удалось достичь запланированного значения показателя по уровню занятости, кот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рый по оценке 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Карелиястата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 61,3% при плане 62,0%. Невыполнение показателя св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зано с сокращением рабочей силы по демографическим причинам, реформированием госсе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тора и оптимизацией издержек в частном секторе, ликвидацией неэффективных рабочих мест, ведущих к снижению уровня занятости. </w:t>
      </w:r>
    </w:p>
    <w:p w:rsidR="00913BE4" w:rsidRDefault="00913BE4" w:rsidP="00913BE4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Результатом реализации основных мероприятий стало повышение конкурентоспосо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ности рабочей силы и удовлетворенности работодателей доступностью трудовых ресурсов необходимой квалификации, улучшение условий труда работников, защита регионального рынка труда.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958"/>
      </w:tblGrid>
      <w:tr w:rsidR="003832FE" w:rsidRPr="00F768DB" w:rsidTr="003832FE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3832FE" w:rsidRPr="00F768DB" w:rsidRDefault="003832FE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3832FE" w:rsidRPr="00F768DB" w:rsidTr="001F5B92">
        <w:trPr>
          <w:trHeight w:val="276"/>
        </w:trPr>
        <w:tc>
          <w:tcPr>
            <w:tcW w:w="4514" w:type="pct"/>
            <w:shd w:val="clear" w:color="auto" w:fill="auto"/>
            <w:vAlign w:val="bottom"/>
            <w:hideMark/>
          </w:tcPr>
          <w:p w:rsidR="003832FE" w:rsidRPr="00F768DB" w:rsidRDefault="003832FE" w:rsidP="001F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институтов рынка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832FE" w:rsidRPr="00F768DB" w:rsidRDefault="003832FE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1,083</w:t>
            </w:r>
          </w:p>
        </w:tc>
      </w:tr>
      <w:tr w:rsidR="003832FE" w:rsidRPr="00F768DB" w:rsidTr="001F5B92">
        <w:trPr>
          <w:trHeight w:val="540"/>
        </w:trPr>
        <w:tc>
          <w:tcPr>
            <w:tcW w:w="4514" w:type="pct"/>
            <w:shd w:val="clear" w:color="auto" w:fill="auto"/>
            <w:vAlign w:val="bottom"/>
            <w:hideMark/>
          </w:tcPr>
          <w:p w:rsidR="003832FE" w:rsidRPr="00F768DB" w:rsidRDefault="003832FE" w:rsidP="001F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политика в области содействия занятости населения и социальной защиты от безработицы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832FE" w:rsidRPr="00F768DB" w:rsidRDefault="003832FE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0,931</w:t>
            </w:r>
          </w:p>
        </w:tc>
      </w:tr>
      <w:tr w:rsidR="003832FE" w:rsidRPr="00F768DB" w:rsidTr="001F5B92">
        <w:trPr>
          <w:trHeight w:val="540"/>
        </w:trPr>
        <w:tc>
          <w:tcPr>
            <w:tcW w:w="4514" w:type="pct"/>
            <w:shd w:val="clear" w:color="auto" w:fill="auto"/>
            <w:vAlign w:val="bottom"/>
            <w:hideMark/>
          </w:tcPr>
          <w:p w:rsidR="003832FE" w:rsidRPr="00F768DB" w:rsidRDefault="003832FE" w:rsidP="001F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добровольному переселению в Республику Карелия соотечественников, проживающих за рубежом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832FE" w:rsidRPr="00F768DB" w:rsidRDefault="003832FE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1,300</w:t>
            </w:r>
          </w:p>
        </w:tc>
      </w:tr>
      <w:tr w:rsidR="003832FE" w:rsidRPr="00F768DB" w:rsidTr="001F5B92">
        <w:trPr>
          <w:trHeight w:val="276"/>
        </w:trPr>
        <w:tc>
          <w:tcPr>
            <w:tcW w:w="4514" w:type="pct"/>
            <w:shd w:val="clear" w:color="auto" w:fill="auto"/>
            <w:vAlign w:val="bottom"/>
            <w:hideMark/>
          </w:tcPr>
          <w:p w:rsidR="003832FE" w:rsidRPr="00F768DB" w:rsidRDefault="003832FE" w:rsidP="001F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832FE" w:rsidRPr="00F768DB" w:rsidRDefault="003832FE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1,105</w:t>
            </w:r>
          </w:p>
        </w:tc>
      </w:tr>
    </w:tbl>
    <w:p w:rsidR="003832FE" w:rsidRDefault="003832FE" w:rsidP="00913BE4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30F0" w:rsidRPr="003832FE" w:rsidRDefault="00F630F0" w:rsidP="00F630F0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2FE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 высокая.</w:t>
      </w:r>
    </w:p>
    <w:p w:rsidR="00F630F0" w:rsidRPr="00F768DB" w:rsidRDefault="00F630F0" w:rsidP="00F630F0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2FE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3832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32FE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3832F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3832FE" w:rsidRPr="003832FE">
        <w:rPr>
          <w:rFonts w:ascii="Times New Roman" w:hAnsi="Times New Roman" w:cs="Times New Roman"/>
          <w:color w:val="000000"/>
          <w:sz w:val="24"/>
          <w:szCs w:val="24"/>
        </w:rPr>
        <w:t xml:space="preserve"> достаточная</w:t>
      </w:r>
      <w:r w:rsidRPr="003832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0D10" w:rsidRPr="00F768DB" w:rsidRDefault="00B20D10" w:rsidP="00426467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31DE" w:rsidRPr="00F768DB" w:rsidRDefault="005D4D20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35" w:name="_Toc449450810"/>
      <w:bookmarkStart w:id="36" w:name="_Toc480463456"/>
      <w:r w:rsidRPr="00286C7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Государственная программа </w:t>
      </w:r>
      <w:r w:rsidR="002D5567" w:rsidRPr="00286C7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</w:t>
      </w:r>
      <w:r w:rsidR="002931DE" w:rsidRPr="00286C7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Культура Республики Карелия</w:t>
      </w:r>
      <w:r w:rsidR="002D5567" w:rsidRPr="00286C7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»</w:t>
      </w:r>
      <w:bookmarkEnd w:id="35"/>
      <w:bookmarkEnd w:id="36"/>
    </w:p>
    <w:p w:rsidR="00634106" w:rsidRDefault="00634106" w:rsidP="00634106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_Toc449450811"/>
      <w:r w:rsidRPr="00F768DB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государственной программы – Министерство  культуры Республики Карелия.</w:t>
      </w:r>
    </w:p>
    <w:p w:rsidR="00976AE2" w:rsidRPr="00F768DB" w:rsidRDefault="00976AE2" w:rsidP="00976AE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государственной программы за 2017 год (по данным АИС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083DD5" w:rsidRPr="00F768DB" w:rsidTr="00083DD5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083DD5" w:rsidRPr="00083DD5" w:rsidRDefault="00083DD5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083DD5" w:rsidRPr="00083DD5" w:rsidRDefault="00083DD5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DD5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083D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083DD5" w:rsidRPr="00083DD5" w:rsidRDefault="00083DD5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DD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083DD5" w:rsidRPr="00F768DB" w:rsidTr="00083DD5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083DD5" w:rsidRPr="00083DD5" w:rsidRDefault="00083DD5" w:rsidP="002E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</w:t>
            </w:r>
            <w:r w:rsidRPr="00083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083DD5" w:rsidRPr="00083DD5" w:rsidRDefault="00083DD5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083DD5" w:rsidRPr="00083DD5" w:rsidRDefault="00083DD5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DD5" w:rsidRPr="00F768DB" w:rsidTr="00083DD5">
        <w:trPr>
          <w:trHeight w:val="276"/>
        </w:trPr>
        <w:tc>
          <w:tcPr>
            <w:tcW w:w="3197" w:type="pct"/>
            <w:shd w:val="clear" w:color="auto" w:fill="auto"/>
            <w:vAlign w:val="center"/>
          </w:tcPr>
          <w:p w:rsidR="00083DD5" w:rsidRPr="00083DD5" w:rsidRDefault="00083DD5" w:rsidP="002E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DD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3DD5" w:rsidRPr="00083DD5" w:rsidRDefault="00083DD5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DD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83DD5" w:rsidRPr="00083DD5" w:rsidRDefault="00083DD5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DD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83DD5" w:rsidRPr="00F768DB" w:rsidTr="00083DD5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083DD5" w:rsidRPr="00083DD5" w:rsidRDefault="00E833D3" w:rsidP="002E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083DD5" w:rsidRPr="00083DD5" w:rsidRDefault="00083DD5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DD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083DD5" w:rsidRPr="00083DD5" w:rsidRDefault="00083DD5" w:rsidP="002E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DD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E2D1E" w:rsidRPr="00F768DB" w:rsidRDefault="002E2D1E" w:rsidP="00634106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675E" w:rsidRPr="00F768DB" w:rsidRDefault="0062675E" w:rsidP="0062675E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программы уровень удовлетворенности населения качеством услуг, предоставляемых в сфере культуры, составил 94,1 % (план - 88%). Обеспечено дост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жение планового значения показателя «соотношение средней заработной платы работников учреждений культуры и средней заработной платы в Республике Карелия»-  91,3% при плане - 91,2%. Отмечен рост посещаемости республиканских учреждений культуры. </w:t>
      </w:r>
    </w:p>
    <w:p w:rsidR="0062675E" w:rsidRPr="00F768DB" w:rsidRDefault="0062675E" w:rsidP="0062675E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В связи с отсутствием финансирования не удалось обеспечить достижение заплан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рованного значения показателя «количество воинских захоронений и мемориалов, памятн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ков, связанных с развитием культуры и историей Республики Карелия, на которых провед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ны работы по сохранению» (0 единиц при плане 12).</w:t>
      </w:r>
    </w:p>
    <w:p w:rsidR="003832FE" w:rsidRDefault="0062675E" w:rsidP="0062675E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Введено в эксплуатацию после строительства и реконструкции 2 учреждения культ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ры (Национальная библиотека Карелии и Центр культурного развития в г. Костомукша), проведены ремонтные работы и улучшена материально-техническая база в 23 муниципал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ных домах культуры. </w:t>
      </w:r>
      <w:r w:rsidR="003832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ткрыт</w:t>
      </w:r>
      <w:r w:rsidR="003832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proofErr w:type="gram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современных муниципальных кинозал</w:t>
      </w:r>
      <w:r w:rsidR="003832FE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F630F0" w:rsidRPr="003832FE" w:rsidRDefault="00F630F0" w:rsidP="00F630F0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2FE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реализации государственной программы </w:t>
      </w:r>
      <w:proofErr w:type="gramStart"/>
      <w:r w:rsidRPr="003832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832FE" w:rsidRPr="003832F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3832FE" w:rsidRPr="003832FE">
        <w:rPr>
          <w:rFonts w:ascii="Times New Roman" w:hAnsi="Times New Roman" w:cs="Times New Roman"/>
          <w:color w:val="000000"/>
          <w:sz w:val="24"/>
          <w:szCs w:val="24"/>
        </w:rPr>
        <w:t>меренная</w:t>
      </w:r>
      <w:r w:rsidRPr="003832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0F0" w:rsidRPr="00F768DB" w:rsidRDefault="00F630F0" w:rsidP="00F630F0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2FE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3832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32FE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3832F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3832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2FE" w:rsidRPr="003832FE">
        <w:rPr>
          <w:rFonts w:ascii="Times New Roman" w:hAnsi="Times New Roman" w:cs="Times New Roman"/>
          <w:color w:val="000000"/>
          <w:sz w:val="24"/>
          <w:szCs w:val="24"/>
        </w:rPr>
        <w:t>достаточная</w:t>
      </w:r>
      <w:r w:rsidRPr="003832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798F" w:rsidRPr="00F768DB" w:rsidRDefault="0005798F" w:rsidP="00A22D3C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38" w:name="_Toc479866859"/>
      <w:bookmarkStart w:id="39" w:name="_Toc480463457"/>
      <w:bookmarkStart w:id="40" w:name="_Toc449450815"/>
      <w:bookmarkEnd w:id="37"/>
    </w:p>
    <w:p w:rsidR="00A723AE" w:rsidRPr="00286C73" w:rsidRDefault="00A723AE" w:rsidP="00A723AE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41" w:name="_Toc479866863"/>
      <w:bookmarkStart w:id="42" w:name="_Toc480463462"/>
      <w:bookmarkEnd w:id="38"/>
      <w:bookmarkEnd w:id="39"/>
      <w:bookmarkEnd w:id="40"/>
      <w:r w:rsidRPr="00286C73">
        <w:rPr>
          <w:rFonts w:ascii="Times New Roman" w:eastAsiaTheme="majorEastAsia" w:hAnsi="Times New Roman" w:cs="Times New Roman"/>
          <w:bCs/>
          <w:i/>
          <w:sz w:val="24"/>
          <w:szCs w:val="24"/>
        </w:rPr>
        <w:t>Государственная программа</w:t>
      </w:r>
      <w:bookmarkEnd w:id="41"/>
      <w:bookmarkEnd w:id="42"/>
      <w:r w:rsidRPr="00286C73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</w:t>
      </w:r>
    </w:p>
    <w:p w:rsidR="00A723AE" w:rsidRPr="00F768DB" w:rsidRDefault="00A723AE" w:rsidP="00A723AE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43" w:name="_Toc479866864"/>
      <w:bookmarkStart w:id="44" w:name="_Toc480463463"/>
      <w:r w:rsidRPr="00286C73">
        <w:rPr>
          <w:rFonts w:ascii="Times New Roman" w:eastAsiaTheme="majorEastAsia" w:hAnsi="Times New Roman" w:cs="Times New Roman"/>
          <w:bCs/>
          <w:i/>
          <w:sz w:val="24"/>
          <w:szCs w:val="24"/>
        </w:rPr>
        <w:t>«Экономическое развитие и инновационная экономика Республики Карелия»</w:t>
      </w:r>
      <w:bookmarkEnd w:id="43"/>
      <w:bookmarkEnd w:id="44"/>
    </w:p>
    <w:p w:rsidR="00A723AE" w:rsidRDefault="00A723AE" w:rsidP="00A723AE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государственной программы - Министерство экономич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ского развития и промышленности Республики Карелия.</w:t>
      </w:r>
    </w:p>
    <w:p w:rsidR="00976AE2" w:rsidRPr="00F768DB" w:rsidRDefault="00976AE2" w:rsidP="00976AE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государственной программы за 2017 год (по данным АИС «Бюджет») характеризуется следующими данными:</w:t>
      </w:r>
    </w:p>
    <w:p w:rsidR="00976AE2" w:rsidRPr="00F768DB" w:rsidRDefault="00976AE2" w:rsidP="00A723AE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EE68CA" w:rsidRPr="00F768DB" w:rsidTr="00EE68CA">
        <w:trPr>
          <w:trHeight w:val="804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8CA" w:rsidRPr="00F768DB" w:rsidRDefault="00EE68C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F768DB" w:rsidRDefault="00EE68C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F768DB" w:rsidRDefault="00EE68C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EE68CA" w:rsidRPr="00F768DB" w:rsidTr="00EE68CA">
        <w:trPr>
          <w:trHeight w:val="276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F768DB" w:rsidRDefault="00EE68CA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F768DB" w:rsidRDefault="00EE68C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F768DB" w:rsidRDefault="00EE68C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8CA" w:rsidRPr="00F768DB" w:rsidTr="00EE68CA">
        <w:trPr>
          <w:trHeight w:val="276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F768DB" w:rsidRDefault="00EE68CA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F768DB" w:rsidRDefault="00EE68C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F768DB" w:rsidRDefault="00EE68C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68CA" w:rsidRPr="00F768DB" w:rsidTr="00EE68CA">
        <w:trPr>
          <w:trHeight w:val="276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F768DB" w:rsidRDefault="00EE68CA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F768DB" w:rsidRDefault="00EE68C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F768DB" w:rsidRDefault="00EE68C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E68CA" w:rsidRPr="00F768DB" w:rsidTr="00EE68CA">
        <w:trPr>
          <w:trHeight w:val="276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F768DB" w:rsidRDefault="00E833D3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F768DB" w:rsidRDefault="00EE68C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CA" w:rsidRPr="00F768DB" w:rsidRDefault="00EE68CA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37296D" w:rsidRPr="00F768DB" w:rsidRDefault="0037296D" w:rsidP="00A723AE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229D" w:rsidRPr="00F768DB" w:rsidRDefault="0053229D" w:rsidP="0053229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государственной программы доля среднесписочной числе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ности работников (без внешних совместителей), занятых у субъектов малого и среднего предпринимательства, в общей численности занятого населения в Республике Карелия с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ставила 26,4% (план - 26,4%), количество предприятий, осуществляющих инновационную деятельность, - 26 единиц (100 % плана), затраты на технологические инновации предпри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тий - 1800 млн. рублей (100 % плана).</w:t>
      </w:r>
      <w:proofErr w:type="gramEnd"/>
    </w:p>
    <w:p w:rsidR="0053229D" w:rsidRPr="00F768DB" w:rsidRDefault="0053229D" w:rsidP="0053229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Вырос уровень удовлетворенности заявителей качеством и доступностью госуда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ственных и муниципальных услуг, предоставляемых органами исполнительной власти Ре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публики Карелия и органами местного самоуправления в Республике Карелия, достигнув 95,6% при плане 90%.</w:t>
      </w:r>
    </w:p>
    <w:p w:rsidR="0053229D" w:rsidRPr="00F768DB" w:rsidRDefault="0053229D" w:rsidP="0053229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Не удалось достичь запланированного значения целевого индикатора «количество с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зданных новых и модернизированных рабочих мест» (план - 3300 единиц; факт - 3022 ед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ницы - 91,6 % плана), что обусловлено недостаточным уровнем инвестиционной активности в регионе в условиях неустойчивого посткризисного восстановления экономики. Вместе с тем фактическое значение показателя по итогам 2017 года в 1,3 раза превысило уровень 2016 года.</w:t>
      </w:r>
    </w:p>
    <w:p w:rsidR="0053229D" w:rsidRPr="00F768DB" w:rsidRDefault="0053229D" w:rsidP="0053229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Значимыми итогами реализации основных мероприятий государственной программы в 2017 году стали следующие. В Национальном рейтинге состояния инвестиционного кл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мата в субъектах Российской Федерации 2017 года Республика Карелия поднялась на 10 п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зиций и заняла 56 место среди 85 регионов России.</w:t>
      </w:r>
    </w:p>
    <w:p w:rsidR="0053229D" w:rsidRPr="00F768DB" w:rsidRDefault="0053229D" w:rsidP="0053229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Выросло число территорий опережающего социально-экономического развития (ТОСЭР) в республике: к действующей ТОСЭР «Надвоицы» присоединилась ТОСЭР «Ко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допога», созданная постановлением Правительства Российской Федерации от 22 декабря 2017 года № 1608. ТОСЭР призваны обеспечить стабильный уровень занятости населения и диверсификацию экономики на их территориях.</w:t>
      </w:r>
    </w:p>
    <w:p w:rsidR="0053229D" w:rsidRPr="00F768DB" w:rsidRDefault="0053229D" w:rsidP="0053229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Завершено инфраструктурное обустройство Промышленного парка в 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. Надвоицы Сегежского района: введены в эксплуатацию объекты инженерно-технического обеспечения 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промпарка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>, предназначенного для размещения новых производств, организованных в р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зультате реализации 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инвестпроектов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229D" w:rsidRPr="00F768DB" w:rsidRDefault="0053229D" w:rsidP="0053229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Создана 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микрокредитная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- Фонд по содействию кредитованию субъектов малого и среднего предпринимательства Республики Карелия, призванный обеспечить 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ступ субъектам МСП к финансовым ресурсам. Заключены 28 договоров поручительства по кредитам на общую сумму 299 млн. рублей в обеспечение обязательств субъектов МСП по кредитам на сумму 723 млн. рублей.</w:t>
      </w:r>
    </w:p>
    <w:p w:rsidR="0053229D" w:rsidRPr="00F768DB" w:rsidRDefault="0053229D" w:rsidP="0053229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18 муниципальным образованиям, в том числе 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монопрофильным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>, предоставлены су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сидии из бюджета республики на софинансирование муниципальных программ развития м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лого и среднего предпринимательства в Республике Карелия на общую сумму 20 млн. ру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лей. Ещё двум моногородам были предоставлены субсидии на эти цели из ранее предусмо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ренных с учетом федеральных средств 4,1 млн. рублей.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816"/>
      </w:tblGrid>
      <w:tr w:rsidR="00EE68CA" w:rsidRPr="00F768DB" w:rsidTr="00EE68CA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EE68CA" w:rsidRPr="00F768DB" w:rsidRDefault="00EE68CA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EE68CA" w:rsidRPr="00F768DB" w:rsidTr="00EE68CA">
        <w:trPr>
          <w:trHeight w:val="276"/>
        </w:trPr>
        <w:tc>
          <w:tcPr>
            <w:tcW w:w="4586" w:type="pct"/>
            <w:shd w:val="clear" w:color="auto" w:fill="auto"/>
            <w:vAlign w:val="center"/>
            <w:hideMark/>
          </w:tcPr>
          <w:p w:rsidR="00EE68CA" w:rsidRPr="00F768DB" w:rsidRDefault="00EE68CA" w:rsidP="00EE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благоприятной инвест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E68CA" w:rsidRPr="00F768DB" w:rsidRDefault="00EE68CA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1,062</w:t>
            </w:r>
          </w:p>
        </w:tc>
      </w:tr>
      <w:tr w:rsidR="00EE68CA" w:rsidRPr="00F768DB" w:rsidTr="00EE68CA">
        <w:trPr>
          <w:trHeight w:val="276"/>
        </w:trPr>
        <w:tc>
          <w:tcPr>
            <w:tcW w:w="4586" w:type="pct"/>
            <w:shd w:val="clear" w:color="auto" w:fill="auto"/>
            <w:vAlign w:val="center"/>
            <w:hideMark/>
          </w:tcPr>
          <w:p w:rsidR="00EE68CA" w:rsidRPr="00F768DB" w:rsidRDefault="00EE68CA" w:rsidP="00EE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малого и среднего предприн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E68CA" w:rsidRPr="00F768DB" w:rsidRDefault="00EE68CA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EE68CA" w:rsidRPr="00F768DB" w:rsidTr="00EE68CA">
        <w:trPr>
          <w:trHeight w:val="276"/>
        </w:trPr>
        <w:tc>
          <w:tcPr>
            <w:tcW w:w="4586" w:type="pct"/>
            <w:shd w:val="clear" w:color="auto" w:fill="auto"/>
            <w:vAlign w:val="center"/>
            <w:hideMark/>
          </w:tcPr>
          <w:p w:rsidR="00EE68CA" w:rsidRPr="00F768DB" w:rsidRDefault="00EE68CA" w:rsidP="00EE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E68CA" w:rsidRPr="00F768DB" w:rsidRDefault="00EE68CA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0,988</w:t>
            </w:r>
          </w:p>
        </w:tc>
      </w:tr>
      <w:tr w:rsidR="00EE68CA" w:rsidRPr="00F768DB" w:rsidTr="00EE68CA">
        <w:trPr>
          <w:trHeight w:val="540"/>
        </w:trPr>
        <w:tc>
          <w:tcPr>
            <w:tcW w:w="4586" w:type="pct"/>
            <w:shd w:val="clear" w:color="auto" w:fill="auto"/>
            <w:vAlign w:val="center"/>
            <w:hideMark/>
          </w:tcPr>
          <w:p w:rsidR="00EE68CA" w:rsidRPr="00F768DB" w:rsidRDefault="00EE68CA" w:rsidP="00EE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государственного и муниципального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E68CA" w:rsidRPr="00F768DB" w:rsidRDefault="00EE68CA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0,897</w:t>
            </w:r>
          </w:p>
        </w:tc>
      </w:tr>
      <w:tr w:rsidR="00EE68CA" w:rsidRPr="00F768DB" w:rsidTr="00EE68CA">
        <w:trPr>
          <w:trHeight w:val="540"/>
        </w:trPr>
        <w:tc>
          <w:tcPr>
            <w:tcW w:w="4586" w:type="pct"/>
            <w:shd w:val="clear" w:color="auto" w:fill="auto"/>
            <w:vAlign w:val="center"/>
            <w:hideMark/>
          </w:tcPr>
          <w:p w:rsidR="00EE68CA" w:rsidRPr="00F768DB" w:rsidRDefault="00EE68CA" w:rsidP="00EE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госуда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стратегического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E68CA" w:rsidRPr="00F768DB" w:rsidRDefault="00EE68CA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1,033</w:t>
            </w:r>
          </w:p>
        </w:tc>
      </w:tr>
      <w:tr w:rsidR="00EE68CA" w:rsidRPr="00F768DB" w:rsidTr="00EE68CA">
        <w:trPr>
          <w:trHeight w:val="276"/>
        </w:trPr>
        <w:tc>
          <w:tcPr>
            <w:tcW w:w="4586" w:type="pct"/>
            <w:shd w:val="clear" w:color="auto" w:fill="auto"/>
            <w:vAlign w:val="center"/>
            <w:hideMark/>
          </w:tcPr>
          <w:p w:rsidR="00EE68CA" w:rsidRPr="00F768DB" w:rsidRDefault="00EE68CA" w:rsidP="00EE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EE68CA" w:rsidRPr="00F768DB" w:rsidRDefault="00EE68CA" w:rsidP="005B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0,932</w:t>
            </w:r>
          </w:p>
        </w:tc>
      </w:tr>
    </w:tbl>
    <w:p w:rsidR="0053229D" w:rsidRPr="00F768DB" w:rsidRDefault="0053229D" w:rsidP="0053229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30F0" w:rsidRPr="00AD4997" w:rsidRDefault="00F630F0" w:rsidP="00F630F0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_Toc449450816"/>
      <w:bookmarkStart w:id="46" w:name="_Toc479866865"/>
      <w:bookmarkStart w:id="47" w:name="_Toc480463464"/>
      <w:r w:rsidRPr="00AD4997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 высокая.</w:t>
      </w:r>
    </w:p>
    <w:p w:rsidR="00F630F0" w:rsidRPr="00F768DB" w:rsidRDefault="00F630F0" w:rsidP="00F630F0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997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AD49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D4997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AD499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F35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4997" w:rsidRPr="00AD4997">
        <w:rPr>
          <w:rFonts w:ascii="Times New Roman" w:hAnsi="Times New Roman" w:cs="Times New Roman"/>
          <w:color w:val="000000"/>
          <w:sz w:val="24"/>
          <w:szCs w:val="24"/>
        </w:rPr>
        <w:t>достаточная</w:t>
      </w:r>
      <w:r w:rsidRPr="00AD49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0F0" w:rsidRPr="00F768DB" w:rsidRDefault="00F630F0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</w:p>
    <w:p w:rsidR="00D32418" w:rsidRPr="00286C73" w:rsidRDefault="00D32418" w:rsidP="00D32418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286C73">
        <w:rPr>
          <w:rFonts w:ascii="Times New Roman" w:eastAsiaTheme="majorEastAsia" w:hAnsi="Times New Roman" w:cs="Times New Roman"/>
          <w:bCs/>
          <w:i/>
          <w:sz w:val="24"/>
          <w:szCs w:val="24"/>
        </w:rPr>
        <w:t>Государственная программа</w:t>
      </w:r>
      <w:bookmarkEnd w:id="45"/>
      <w:bookmarkEnd w:id="46"/>
      <w:bookmarkEnd w:id="47"/>
      <w:r w:rsidRPr="00286C73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</w:t>
      </w:r>
    </w:p>
    <w:p w:rsidR="00D32418" w:rsidRPr="00286C73" w:rsidRDefault="00D32418" w:rsidP="00D32418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48" w:name="_Toc449450817"/>
      <w:bookmarkStart w:id="49" w:name="_Toc479866866"/>
      <w:bookmarkStart w:id="50" w:name="_Toc480463465"/>
      <w:r w:rsidRPr="00286C73">
        <w:rPr>
          <w:rFonts w:ascii="Times New Roman" w:eastAsiaTheme="majorEastAsia" w:hAnsi="Times New Roman" w:cs="Times New Roman"/>
          <w:bCs/>
          <w:i/>
          <w:sz w:val="24"/>
          <w:szCs w:val="24"/>
        </w:rPr>
        <w:t>«Информационное общество в Республике Карелия»</w:t>
      </w:r>
      <w:bookmarkEnd w:id="48"/>
      <w:bookmarkEnd w:id="49"/>
      <w:bookmarkEnd w:id="50"/>
    </w:p>
    <w:p w:rsidR="00D32418" w:rsidRPr="00083DD5" w:rsidRDefault="00D32418" w:rsidP="00D3241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DD5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исполнитель государственной программы – Администрация Главы Республики Карелия. </w:t>
      </w:r>
    </w:p>
    <w:p w:rsidR="00976AE2" w:rsidRPr="00083DD5" w:rsidRDefault="00976AE2" w:rsidP="00976AE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DD5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083DD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83DD5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государственной программы за 2017 год (по данным АИС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7A5E8C" w:rsidRPr="001248FD" w:rsidTr="007E2A56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7A5E8C" w:rsidRPr="00C7798C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A5E8C" w:rsidRPr="00C7798C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C779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C7798C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7A5E8C" w:rsidRPr="001248FD" w:rsidTr="007E2A56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A5E8C" w:rsidRPr="00C7798C" w:rsidRDefault="007A5E8C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A5E8C" w:rsidRPr="00C7798C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C7798C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E8C" w:rsidRPr="001248FD" w:rsidTr="007E2A56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A5E8C" w:rsidRPr="00C7798C" w:rsidRDefault="007A5E8C" w:rsidP="007A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результатов 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A5E8C" w:rsidRPr="00C7798C" w:rsidRDefault="00C779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C7798C" w:rsidRDefault="00C779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5E8C" w:rsidRPr="001248FD" w:rsidTr="007E2A56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A5E8C" w:rsidRPr="00C7798C" w:rsidRDefault="00E833D3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A5E8C" w:rsidRPr="00C7798C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C7798C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E2A56" w:rsidRDefault="007E2A56" w:rsidP="0053229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229D" w:rsidRPr="00F768DB" w:rsidRDefault="0053229D" w:rsidP="0053229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реализации программных мероприятий доля граждан, имеющих доступ к получению государственных и муниципальных услуг по принципу «одного окна» по месту пребывания, в том числе </w:t>
      </w: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многофункциональных центрах, стабильно составляет 100 % (план - 90%). </w:t>
      </w:r>
    </w:p>
    <w:p w:rsidR="0053229D" w:rsidRPr="00F768DB" w:rsidRDefault="0053229D" w:rsidP="0053229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На постоянной основе велось подключение органов исполнительной власти, органов местного самоуправления, подведомственных организаций к системе межведомственного электронного взаимодействия Республики Карелия в целях использования электронных се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висов предоставления/получения информации через единую систему межведомственного электронного взаимодействия (84% при плане 79,6%).</w:t>
      </w:r>
      <w:proofErr w:type="gramEnd"/>
    </w:p>
    <w:p w:rsidR="0053229D" w:rsidRPr="00F768DB" w:rsidRDefault="0053229D" w:rsidP="0053229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Не удалось добиться запланированного значения целевого индикатора по доле гра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дан, использующих механизм получения государственных и муниципальных услуг в эле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тронной форме (60 % - план, 41,1 % - факт). </w:t>
      </w: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Причиной недовыполнения является отсутствие необходимости у опрашиваемых Федеральной слу</w:t>
      </w:r>
      <w:r w:rsidR="00EA03FA">
        <w:rPr>
          <w:rFonts w:ascii="Times New Roman" w:hAnsi="Times New Roman" w:cs="Times New Roman"/>
          <w:color w:val="000000"/>
          <w:sz w:val="24"/>
          <w:szCs w:val="24"/>
        </w:rPr>
        <w:t>жбой государственной статистики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спондентов (650 домохозяйств) получения услуг в электронной форме (жизненной ситуации) при наличии необходимых условий их получения (интернет, компьютер, смартфон).</w:t>
      </w:r>
      <w:proofErr w:type="gramEnd"/>
    </w:p>
    <w:p w:rsidR="0053229D" w:rsidRPr="00F768DB" w:rsidRDefault="0053229D" w:rsidP="0053229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Проведена модернизация следующих информационных систем: региональная система межведомственного электронного взаимодействия, Региональный портал электронных услуг Республики Карелия, Система проектирования услуг, система электронного документооб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рота и делопроизводства «Дело» (далее - ЕСЭДД).</w:t>
      </w:r>
    </w:p>
    <w:p w:rsidR="0053229D" w:rsidRPr="00F768DB" w:rsidRDefault="0053229D" w:rsidP="0053229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Продолжена работа по переходу органов исполнительной власти Республики Карелия на работу в ЕСЭДД с применением электронной подписи.</w:t>
      </w:r>
    </w:p>
    <w:p w:rsidR="0053229D" w:rsidRPr="00F768DB" w:rsidRDefault="0053229D" w:rsidP="0053229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информационной поддержки инвестиционной деятельности на территории Республики Карелия ведутся работы по развитию информационной системы «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Геопортал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Карелия». По состоянию на 31 декабря 2017 года в данной инфо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мационной системе в открытом доступе находится 17 тематических разделов, в которых с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держится более 70 слоёв с пространственными данными,  зарегистрировано 11 организаций, из них 9 органов исполнительной власти Республики Карелия.</w:t>
      </w:r>
    </w:p>
    <w:p w:rsidR="000850B8" w:rsidRPr="00083DD5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_Toc480463466"/>
      <w:bookmarkStart w:id="52" w:name="_Toc449450820"/>
      <w:r w:rsidRPr="00083DD5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</w:t>
      </w:r>
      <w:r w:rsidR="00083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DD5" w:rsidRPr="00083DD5">
        <w:rPr>
          <w:rFonts w:ascii="Times New Roman" w:hAnsi="Times New Roman" w:cs="Times New Roman"/>
          <w:color w:val="000000"/>
          <w:sz w:val="24"/>
          <w:szCs w:val="24"/>
        </w:rPr>
        <w:t>умеренная</w:t>
      </w:r>
      <w:r w:rsidRPr="00083D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50B8" w:rsidRPr="00F768DB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73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286C7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86C73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286C7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6F273C" w:rsidRPr="00286C73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недостаточная</w:t>
      </w:r>
      <w:r w:rsidRPr="00286C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50B8" w:rsidRPr="00F768DB" w:rsidRDefault="000850B8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951D92" w:rsidRPr="00286C73" w:rsidRDefault="00951D92" w:rsidP="00951D92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86C7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Государственная программа</w:t>
      </w:r>
      <w:bookmarkEnd w:id="51"/>
      <w:r w:rsidRPr="00286C7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p w:rsidR="00951D92" w:rsidRPr="00F768DB" w:rsidRDefault="00951D92" w:rsidP="00951D92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53" w:name="_Toc480463467"/>
      <w:r w:rsidRPr="00286C7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«Развитие транспортной системы в Республике Карелия»</w:t>
      </w:r>
      <w:bookmarkEnd w:id="53"/>
    </w:p>
    <w:p w:rsidR="00E0171C" w:rsidRDefault="00951D92" w:rsidP="006F273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исполнитель государственной программы </w:t>
      </w:r>
      <w:r w:rsidRPr="006F273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F273C" w:rsidRPr="006F273C">
        <w:rPr>
          <w:rFonts w:ascii="Times New Roman" w:hAnsi="Times New Roman" w:cs="Times New Roman"/>
          <w:color w:val="000000"/>
          <w:sz w:val="24"/>
          <w:szCs w:val="24"/>
        </w:rPr>
        <w:t>Министерство по доро</w:t>
      </w:r>
      <w:r w:rsidR="006F273C" w:rsidRPr="006F273C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6F273C" w:rsidRPr="006F273C">
        <w:rPr>
          <w:rFonts w:ascii="Times New Roman" w:hAnsi="Times New Roman" w:cs="Times New Roman"/>
          <w:color w:val="000000"/>
          <w:sz w:val="24"/>
          <w:szCs w:val="24"/>
        </w:rPr>
        <w:t>ному хозяйству, транспорту и связи Республики Карелия</w:t>
      </w:r>
      <w:r w:rsidR="006F27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76AE2" w:rsidRPr="00F768DB" w:rsidRDefault="00976AE2" w:rsidP="00976AE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государственной программы за 2017 год (по данным АИС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7A5E8C" w:rsidRPr="00F768DB" w:rsidTr="007A5E8C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7A5E8C" w:rsidRPr="00F768DB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A5E8C" w:rsidRPr="00F768DB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F768DB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7A5E8C" w:rsidRPr="00F768DB" w:rsidTr="007A5E8C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A5E8C" w:rsidRPr="00F768DB" w:rsidRDefault="007A5E8C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A5E8C" w:rsidRPr="00F768DB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F768DB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5E8C" w:rsidRPr="00F768DB" w:rsidTr="007A5E8C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A5E8C" w:rsidRPr="00F768DB" w:rsidRDefault="007A5E8C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A5E8C" w:rsidRPr="00F768DB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F768DB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5E8C" w:rsidRPr="00F768DB" w:rsidTr="007A5E8C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A5E8C" w:rsidRPr="00F768DB" w:rsidRDefault="007A5E8C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A5E8C" w:rsidRPr="00F768DB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F768DB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5E8C" w:rsidRPr="00F768DB" w:rsidTr="007A5E8C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A5E8C" w:rsidRPr="00F768DB" w:rsidRDefault="00E833D3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A5E8C" w:rsidRPr="00F768DB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F768DB" w:rsidRDefault="007A5E8C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37296D" w:rsidRPr="00F768DB" w:rsidRDefault="0037296D" w:rsidP="00951D9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мероприятий программы транспортный риск  (число поги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ших в результате дорожно-транспортных происшествий за год на 10 тыс. транспортных средств, зарегистрированных в Республике Карелия) составил 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2,82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человека на 10 тыс. транспортных сре</w:t>
      </w: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дств  пр</w:t>
      </w:r>
      <w:proofErr w:type="gramEnd"/>
      <w:r w:rsidRPr="00F768DB">
        <w:rPr>
          <w:rFonts w:ascii="Times New Roman" w:hAnsi="Times New Roman" w:cs="Times New Roman"/>
          <w:color w:val="000000"/>
          <w:sz w:val="24"/>
          <w:szCs w:val="24"/>
        </w:rPr>
        <w:t>и прогнозируемом значении показателя -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3,84 (73,4 %).</w:t>
      </w: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Принятие мер со стороны органов исполнительной власти Республики Карелия, ф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деральных органов власти, повышение культуры поведения участников дорожного движ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ния, развитие системы фото-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видеофиксации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нарушений правил дорожного движения пол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жительно сказалось на снижении общего количества дорожно-транспортных происшествий, составившего 11% при прогнозируемом уровне в 5%.</w:t>
      </w: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Достигнуты запланированные значения показателей:</w:t>
      </w: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-доля пешеходных переходов, оборудованных современными техническими  сре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ствами организации дорожного движения - 60% при плане 60%, </w:t>
      </w: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- доля участков автомобильных дорог общего пользования регионального или межмуниципального значения - мест концентрации ДТП, на которых выполнены меропри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тия по снижению аварийности в течение года - 90% при плане 90%, </w:t>
      </w: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-доля подразделений противопожарной службы Республики Карелия, обеспеченных комплектами гидравлического аварийно-спасательного инструмента 72,2 % при плане 72,2%;</w:t>
      </w: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</w:t>
      </w: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обеспечены 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световозвращающих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приспособл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ниями в течение года - 100% при плане 90%;</w:t>
      </w: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-доля участков автомобильных дорог общего пользования регионального или межмуниципального значения - мест концентрации дорожно-транспортных происшествий, на которых выполнены мероприятия по снижению аварийности, в общем количестве учас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ков автомобильных дорог общего пользования регионального или межмуниципального зн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чения - мест концентрации дорожно-транспортных происшествий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ab/>
        <w:t>- 90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ab/>
        <w:t>% при плане 90%.</w:t>
      </w: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Количество пассажиров, перевезенных всеми видами транспорта (</w:t>
      </w: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железнодорожный</w:t>
      </w:r>
      <w:proofErr w:type="gramEnd"/>
      <w:r w:rsidRPr="00F768DB">
        <w:rPr>
          <w:rFonts w:ascii="Times New Roman" w:hAnsi="Times New Roman" w:cs="Times New Roman"/>
          <w:color w:val="000000"/>
          <w:sz w:val="24"/>
          <w:szCs w:val="24"/>
        </w:rPr>
        <w:t>, автобусный, внутренний водный, воздушный)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ab/>
        <w:t>составило 112,0 % к плановому уровню.</w:t>
      </w: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Протяженность отремонтированных автомобильных дорог общего пользования рег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онального или межмуниципального значения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ab/>
        <w:t>составила   61,6 км при плане 49 км., прот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женность автомобильных дорог общего пользования регионального или межмуниципальн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го значения, соответствующих нормативным требованиям к транспортно-эксплуатационным показателям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ab/>
        <w:t>к уровню предыдущего года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- 107,2%.</w:t>
      </w:r>
      <w:proofErr w:type="gramEnd"/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В отчетном году погиб в результате дорожно-транспортных происшествий  101 чел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век, что выше прогнозируемого уровня на 13%.</w:t>
      </w: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Не удалось достичь запланированных значений следующих показателей:</w:t>
      </w: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- прирост протяженности автомобильных дорог общего пользования местного знач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ния, соответствующих нормативным требованиям к транспортно-эксплуатационным показ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телям, в результате капитального ремонта и </w:t>
      </w: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ремонта</w:t>
      </w:r>
      <w:proofErr w:type="gram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автомобильных дорог (22,3 км или 74,3 % к плану);</w:t>
      </w:r>
    </w:p>
    <w:p w:rsidR="00951D92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-количество пассажиров, перевезенных всеми видами транспорта в пригородном и межмуниципальном сообщении с субсидированием части затрат, связанных с осуществл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нием пассажирских перевозок (366938 человек или 69,9% к плану). Проблема реализации мероприятия связана со снижением пассажиропотока (льготники) на перевозки в пригоро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ном и межмуниципальном сообщениях.</w:t>
      </w:r>
      <w:r w:rsidR="00951D92"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1"/>
        <w:gridCol w:w="1494"/>
      </w:tblGrid>
      <w:tr w:rsidR="007A5E8C" w:rsidRPr="00F768DB" w:rsidTr="004B23DB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7A5E8C" w:rsidRPr="00F768DB" w:rsidRDefault="007A5E8C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7A5E8C" w:rsidRPr="00F768DB" w:rsidTr="004B23DB">
        <w:trPr>
          <w:trHeight w:val="276"/>
        </w:trPr>
        <w:tc>
          <w:tcPr>
            <w:tcW w:w="4242" w:type="pct"/>
            <w:shd w:val="clear" w:color="auto" w:fill="auto"/>
            <w:vAlign w:val="center"/>
            <w:hideMark/>
          </w:tcPr>
          <w:p w:rsidR="007A5E8C" w:rsidRPr="00F768DB" w:rsidRDefault="007A5E8C" w:rsidP="007A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дорожного хозяйства Республики Карелия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F768DB" w:rsidRDefault="007A5E8C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0,791</w:t>
            </w:r>
          </w:p>
        </w:tc>
      </w:tr>
      <w:tr w:rsidR="007A5E8C" w:rsidRPr="00F768DB" w:rsidTr="004B23DB">
        <w:trPr>
          <w:trHeight w:val="540"/>
        </w:trPr>
        <w:tc>
          <w:tcPr>
            <w:tcW w:w="4242" w:type="pct"/>
            <w:shd w:val="clear" w:color="auto" w:fill="auto"/>
            <w:vAlign w:val="center"/>
            <w:hideMark/>
          </w:tcPr>
          <w:p w:rsidR="007A5E8C" w:rsidRPr="00F768DB" w:rsidRDefault="007A5E8C" w:rsidP="007A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движения в Республике Карелия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F768DB" w:rsidRDefault="007A5E8C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1,870</w:t>
            </w:r>
          </w:p>
        </w:tc>
      </w:tr>
      <w:tr w:rsidR="007A5E8C" w:rsidRPr="00F768DB" w:rsidTr="004B23DB">
        <w:trPr>
          <w:trHeight w:val="276"/>
        </w:trPr>
        <w:tc>
          <w:tcPr>
            <w:tcW w:w="4242" w:type="pct"/>
            <w:shd w:val="clear" w:color="auto" w:fill="auto"/>
            <w:vAlign w:val="center"/>
            <w:hideMark/>
          </w:tcPr>
          <w:p w:rsidR="007A5E8C" w:rsidRPr="00F768DB" w:rsidRDefault="007A5E8C" w:rsidP="007A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транспортного обслуж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F768DB" w:rsidRDefault="007A5E8C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0,565</w:t>
            </w:r>
          </w:p>
        </w:tc>
      </w:tr>
      <w:tr w:rsidR="007A5E8C" w:rsidRPr="00F768DB" w:rsidTr="004B23DB">
        <w:trPr>
          <w:trHeight w:val="276"/>
        </w:trPr>
        <w:tc>
          <w:tcPr>
            <w:tcW w:w="4242" w:type="pct"/>
            <w:shd w:val="clear" w:color="auto" w:fill="auto"/>
            <w:vAlign w:val="center"/>
            <w:hideMark/>
          </w:tcPr>
          <w:p w:rsidR="007A5E8C" w:rsidRPr="00F768DB" w:rsidRDefault="007A5E8C" w:rsidP="007A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A5E8C" w:rsidRPr="00F768DB" w:rsidRDefault="007A5E8C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0,924</w:t>
            </w:r>
          </w:p>
        </w:tc>
      </w:tr>
    </w:tbl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50B8" w:rsidRPr="004B23DB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_Toc480463468"/>
      <w:r w:rsidRPr="004B23DB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 высокая.</w:t>
      </w:r>
    </w:p>
    <w:p w:rsidR="000850B8" w:rsidRPr="00F768DB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3DB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4B23D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B23DB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4B23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7E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23DB" w:rsidRPr="004B23DB">
        <w:rPr>
          <w:rFonts w:ascii="Times New Roman" w:hAnsi="Times New Roman" w:cs="Times New Roman"/>
          <w:color w:val="000000"/>
          <w:sz w:val="24"/>
          <w:szCs w:val="24"/>
        </w:rPr>
        <w:t>достаточная</w:t>
      </w:r>
      <w:r w:rsidRPr="004B2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50B8" w:rsidRPr="00F768DB" w:rsidRDefault="000850B8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D97E64" w:rsidRPr="00EA03FA" w:rsidRDefault="005D4D20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A03F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Государственная программа</w:t>
      </w:r>
      <w:bookmarkEnd w:id="54"/>
      <w:r w:rsidRPr="00EA03F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p w:rsidR="00D97E64" w:rsidRPr="00EA03FA" w:rsidRDefault="002D5567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55" w:name="_Toc480463469"/>
      <w:r w:rsidRPr="00EA03F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</w:t>
      </w:r>
      <w:r w:rsidR="002931DE" w:rsidRPr="00EA03F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Развитие агропромышленного комплекса</w:t>
      </w:r>
      <w:bookmarkEnd w:id="55"/>
      <w:r w:rsidR="002931DE" w:rsidRPr="00EA03F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p w:rsidR="002931DE" w:rsidRPr="00F768DB" w:rsidRDefault="002931DE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56" w:name="_Toc480463470"/>
      <w:r w:rsidRPr="00EA03F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и охотничьего хозяйства Республики Карелия</w:t>
      </w:r>
      <w:r w:rsidR="002D5567" w:rsidRPr="00EA03F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»</w:t>
      </w:r>
      <w:bookmarkEnd w:id="52"/>
      <w:bookmarkEnd w:id="56"/>
    </w:p>
    <w:p w:rsidR="00E92A44" w:rsidRDefault="00E92A44" w:rsidP="00426467">
      <w:pPr>
        <w:pStyle w:val="ListParagraph11"/>
        <w:spacing w:line="312" w:lineRule="auto"/>
        <w:ind w:left="0" w:firstLine="567"/>
        <w:jc w:val="both"/>
        <w:rPr>
          <w:rFonts w:eastAsiaTheme="minorEastAsia"/>
          <w:color w:val="000000"/>
          <w:sz w:val="24"/>
          <w:szCs w:val="24"/>
        </w:rPr>
      </w:pPr>
      <w:r w:rsidRPr="00F768DB">
        <w:rPr>
          <w:rFonts w:eastAsiaTheme="minorEastAsia"/>
          <w:color w:val="000000"/>
          <w:sz w:val="24"/>
          <w:szCs w:val="24"/>
        </w:rPr>
        <w:t>Ответственный исполнитель государственной программы: Министерство сельского</w:t>
      </w:r>
      <w:r w:rsidR="004B23DB">
        <w:rPr>
          <w:rFonts w:eastAsiaTheme="minorEastAsia"/>
          <w:color w:val="000000"/>
          <w:sz w:val="24"/>
          <w:szCs w:val="24"/>
        </w:rPr>
        <w:t xml:space="preserve"> и </w:t>
      </w:r>
      <w:r w:rsidRPr="00F768DB">
        <w:rPr>
          <w:rFonts w:eastAsiaTheme="minorEastAsia"/>
          <w:color w:val="000000"/>
          <w:sz w:val="24"/>
          <w:szCs w:val="24"/>
        </w:rPr>
        <w:t xml:space="preserve"> рыбного хозяйства Республики Карелия.</w:t>
      </w:r>
    </w:p>
    <w:p w:rsidR="00976AE2" w:rsidRPr="00F768DB" w:rsidRDefault="00976AE2" w:rsidP="00976AE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государственной программы за 2017 год (по данным АИС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4B23DB" w:rsidRPr="00F768DB" w:rsidTr="004B23DB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4B23DB" w:rsidRPr="00F768DB" w:rsidRDefault="004B23D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_Toc449450821"/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B23DB" w:rsidRPr="00F768DB" w:rsidRDefault="004B23D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B23DB" w:rsidRPr="00F768DB" w:rsidRDefault="004B23D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4B23DB" w:rsidRPr="00F768DB" w:rsidTr="004B23DB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B23DB" w:rsidRPr="00F768DB" w:rsidRDefault="004B23DB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B23DB" w:rsidRPr="00F768DB" w:rsidRDefault="004B23D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B23DB" w:rsidRPr="00F768DB" w:rsidRDefault="004B23D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23DB" w:rsidRPr="00F768DB" w:rsidTr="004B23DB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B23DB" w:rsidRPr="00F768DB" w:rsidRDefault="004B23DB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B23DB" w:rsidRPr="00F768DB" w:rsidRDefault="004B23D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B23DB" w:rsidRPr="00F768DB" w:rsidRDefault="004B23D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23DB" w:rsidRPr="00F768DB" w:rsidTr="004B23DB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B23DB" w:rsidRPr="00F768DB" w:rsidRDefault="004B23DB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B23DB" w:rsidRPr="00F768DB" w:rsidRDefault="004B23D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B23DB" w:rsidRPr="00F768DB" w:rsidRDefault="004B23D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B23DB" w:rsidRPr="00F768DB" w:rsidTr="004B23DB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B23DB" w:rsidRPr="00F768DB" w:rsidRDefault="00E833D3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B23DB" w:rsidRPr="00F768DB" w:rsidRDefault="004B23D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B23DB" w:rsidRPr="00F768DB" w:rsidRDefault="004B23DB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D0BB7" w:rsidRPr="00F768DB" w:rsidRDefault="00AD0BB7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  <w:highlight w:val="green"/>
        </w:rPr>
      </w:pP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государственной программы индекс производства проду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ции сельского хозяйства в хозяйствах всех категорий (в сопоставимых ценах) составил 90,8% (план - 100,2%). Доля закрепленных охотничьих угодий в общей площади охотничьих угодий составила 45% (план - 42%).</w:t>
      </w: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Местными товаропроизводителями с помощью государственной поддержки прио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ретено 77 единиц новой техники, машин и оборудования.</w:t>
      </w: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Проведены 2 конкурсных отбора начинающих фермеров на право получения гранта на создание и развитие крестьянского (фермерского) хозяйства (КФЧ), по результатам кот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рых победителями признаны 11 индивидуальных предпринимателей - глав КФХ из 5 мун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ципальных районов республики.</w:t>
      </w: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15 сельских семей, в том числе 9 молодых семей стали получателями социальной в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платы на улучшение жилищных условий. </w:t>
      </w: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Выполнены основные строительно-монтажные работы по строительству фельдше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ско-акушерского пункта </w:t>
      </w: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Ведлозеро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Пряжинского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 Сдача объе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та в эксплуатацию планируется в 2018 году.</w:t>
      </w: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Введены в эксплуатацию 187,9 га мелиорируемых земель, вовлечено в оборот 315,4 га выбывших сельхозугодий.</w:t>
      </w:r>
    </w:p>
    <w:p w:rsidR="00E0171C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Проведены работы по расчистке 272 километров береговых полос от бытового мус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ра, установлено 250 информационных аншлагов на водных объектах.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99"/>
        <w:gridCol w:w="756"/>
      </w:tblGrid>
      <w:tr w:rsidR="000A6AF5" w:rsidRPr="00F768DB" w:rsidTr="00915334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F768DB" w:rsidRDefault="000A6AF5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0A6AF5" w:rsidRPr="00F768DB" w:rsidTr="00915334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F768DB" w:rsidRDefault="000A6AF5" w:rsidP="000A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животноводства и переработки продукции животноводства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F768DB" w:rsidRDefault="000A6AF5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0,629</w:t>
            </w:r>
          </w:p>
        </w:tc>
      </w:tr>
      <w:tr w:rsidR="000A6AF5" w:rsidRPr="00F768DB" w:rsidTr="00915334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F768DB" w:rsidRDefault="000A6AF5" w:rsidP="000A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растениеводства и переработки продукции растениеводства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F768DB" w:rsidRDefault="000A6AF5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0,614</w:t>
            </w:r>
          </w:p>
        </w:tc>
      </w:tr>
      <w:tr w:rsidR="000A6AF5" w:rsidRPr="00F768DB" w:rsidTr="00915334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F768DB" w:rsidRDefault="000A6AF5" w:rsidP="000A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малых форм хозяйствования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F768DB" w:rsidRDefault="000A6AF5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1,281</w:t>
            </w:r>
          </w:p>
        </w:tc>
      </w:tr>
      <w:tr w:rsidR="000A6AF5" w:rsidRPr="00F768DB" w:rsidTr="00915334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F768DB" w:rsidRDefault="000A6AF5" w:rsidP="000A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Устойчивое развитие сельских террит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F768DB" w:rsidRDefault="000A6AF5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1,299</w:t>
            </w:r>
          </w:p>
        </w:tc>
      </w:tr>
      <w:tr w:rsidR="000A6AF5" w:rsidRPr="00F768DB" w:rsidTr="00915334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F768DB" w:rsidRDefault="000A6AF5" w:rsidP="000A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государственной ветеринарной службы, обеспечение эпизоотического благополучия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F768DB" w:rsidRDefault="000A6AF5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1,147</w:t>
            </w:r>
          </w:p>
        </w:tc>
      </w:tr>
      <w:tr w:rsidR="000A6AF5" w:rsidRPr="00F768DB" w:rsidTr="00915334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F768DB" w:rsidRDefault="000A6AF5" w:rsidP="000A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мелиорации земель сельскох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зяйственного назначения, повышение плодородия почв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F768DB" w:rsidRDefault="000A6AF5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1,346</w:t>
            </w:r>
          </w:p>
        </w:tc>
      </w:tr>
      <w:tr w:rsidR="000A6AF5" w:rsidRPr="00F768DB" w:rsidTr="00915334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F768DB" w:rsidRDefault="000A6AF5" w:rsidP="000A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рыбного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F768DB" w:rsidRDefault="000A6AF5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1,380</w:t>
            </w:r>
          </w:p>
        </w:tc>
      </w:tr>
      <w:tr w:rsidR="000A6AF5" w:rsidRPr="00F768DB" w:rsidTr="00915334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F768DB" w:rsidRDefault="000A6AF5" w:rsidP="000A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охотничьего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F768DB" w:rsidRDefault="000A6AF5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0,963</w:t>
            </w:r>
          </w:p>
        </w:tc>
      </w:tr>
      <w:tr w:rsidR="000A6AF5" w:rsidRPr="00F768DB" w:rsidTr="00915334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F768DB" w:rsidRDefault="000A6AF5" w:rsidP="000A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F5" w:rsidRPr="00F768DB" w:rsidRDefault="000A6AF5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1,045</w:t>
            </w:r>
          </w:p>
        </w:tc>
      </w:tr>
    </w:tbl>
    <w:p w:rsidR="000850B8" w:rsidRPr="000A6AF5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AF5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 высокая.</w:t>
      </w:r>
    </w:p>
    <w:p w:rsidR="000850B8" w:rsidRPr="00F768DB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AF5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0A6AF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A6AF5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0A6AF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0A6AF5" w:rsidRPr="000A6AF5">
        <w:rPr>
          <w:rFonts w:ascii="Times New Roman" w:hAnsi="Times New Roman" w:cs="Times New Roman"/>
          <w:color w:val="000000"/>
          <w:sz w:val="24"/>
          <w:szCs w:val="24"/>
        </w:rPr>
        <w:t xml:space="preserve"> достаточная</w:t>
      </w:r>
      <w:r w:rsidRPr="000A6A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200" w:rsidRPr="00EA03FA" w:rsidRDefault="00A77200" w:rsidP="00A77200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58" w:name="_Toc479866872"/>
      <w:bookmarkStart w:id="59" w:name="_Toc480463471"/>
      <w:bookmarkEnd w:id="57"/>
      <w:r w:rsidRPr="00EA03FA">
        <w:rPr>
          <w:rFonts w:ascii="Times New Roman" w:eastAsiaTheme="majorEastAsia" w:hAnsi="Times New Roman" w:cs="Times New Roman"/>
          <w:bCs/>
          <w:i/>
          <w:sz w:val="24"/>
          <w:szCs w:val="24"/>
        </w:rPr>
        <w:t>Государственная программа</w:t>
      </w:r>
      <w:bookmarkEnd w:id="58"/>
      <w:bookmarkEnd w:id="59"/>
      <w:r w:rsidRPr="00EA03FA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</w:t>
      </w:r>
    </w:p>
    <w:p w:rsidR="00A77200" w:rsidRPr="00EA03FA" w:rsidRDefault="00A77200" w:rsidP="00A77200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60" w:name="_Toc479866873"/>
      <w:bookmarkStart w:id="61" w:name="_Toc480463472"/>
      <w:r w:rsidRPr="00EA03FA">
        <w:rPr>
          <w:rFonts w:ascii="Times New Roman" w:eastAsiaTheme="majorEastAsia" w:hAnsi="Times New Roman" w:cs="Times New Roman"/>
          <w:bCs/>
          <w:i/>
          <w:sz w:val="24"/>
          <w:szCs w:val="24"/>
        </w:rPr>
        <w:t>«Воспроизводство и использование природных ресурсов</w:t>
      </w:r>
      <w:bookmarkEnd w:id="60"/>
      <w:bookmarkEnd w:id="61"/>
    </w:p>
    <w:p w:rsidR="00A77200" w:rsidRPr="00F768DB" w:rsidRDefault="00A77200" w:rsidP="00A77200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62" w:name="_Toc479866874"/>
      <w:bookmarkStart w:id="63" w:name="_Toc480463473"/>
      <w:r w:rsidRPr="00EA03FA">
        <w:rPr>
          <w:rFonts w:ascii="Times New Roman" w:eastAsiaTheme="majorEastAsia" w:hAnsi="Times New Roman" w:cs="Times New Roman"/>
          <w:bCs/>
          <w:i/>
          <w:sz w:val="24"/>
          <w:szCs w:val="24"/>
        </w:rPr>
        <w:t>и охрана окружающей среды в Республике Карелия»</w:t>
      </w:r>
      <w:bookmarkEnd w:id="62"/>
      <w:bookmarkEnd w:id="63"/>
    </w:p>
    <w:p w:rsidR="00A77200" w:rsidRDefault="00A77200" w:rsidP="00A77200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исполнитель государственной программы: Министерство </w:t>
      </w:r>
      <w:r w:rsidR="007E2A56">
        <w:rPr>
          <w:rFonts w:ascii="Times New Roman" w:hAnsi="Times New Roman" w:cs="Times New Roman"/>
          <w:color w:val="000000"/>
          <w:sz w:val="24"/>
          <w:szCs w:val="24"/>
        </w:rPr>
        <w:t xml:space="preserve">природных ресурсов 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и экологии Республики Карелия.</w:t>
      </w:r>
    </w:p>
    <w:p w:rsidR="00976AE2" w:rsidRPr="00F768DB" w:rsidRDefault="00976AE2" w:rsidP="00976AE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государственной программы за 2017 год (по данным АИС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77279D" w:rsidRPr="00F768DB" w:rsidTr="0077279D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77279D" w:rsidRPr="00F768DB" w:rsidTr="0077279D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79D" w:rsidRPr="00F768DB" w:rsidTr="0077279D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279D" w:rsidRPr="00F768DB" w:rsidTr="0077279D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279D" w:rsidRPr="00F768DB" w:rsidTr="0077279D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7279D" w:rsidRPr="00F768DB" w:rsidRDefault="00E833D3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77279D" w:rsidRDefault="0077279D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программы уровень лесистости территории Республики К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релия составил 52,9% (план - 52,8%), уровень компенсации добычи общераспространенных полезных ископаемых приростом запасов составил 142% (план- 104%), объем неналоговых платежей в консолидированный бюджет Республики Карелия от организаций лесопромы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ленного и горнопромышленного комплексов - 512,2 млн. руб. (план-548,1 млн. руб.).</w:t>
      </w:r>
      <w:proofErr w:type="gram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Нев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полнение связано с неполной оплатой одним из крупных плательщиков арендных платежей ООО «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ГринЛайн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>», с которым идет судебное разбирательство о расторжении договоров аренды лесных участков.</w:t>
      </w: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Объем платежей в бюджетную систему Российской Федерации от использования л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сов, расположенных на землях лесного фонда, в расчете на 1 гектар земель лесного фонда составил 86 рублей.</w:t>
      </w: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Обеспечена готовность парашютно-десантных пожарных сил в количестве 122 чел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века, 6 пожарно-химических станций 3 типа, обеспечено функционирование видеокамер в системе 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видеомониторинга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пожарной опасности в лесах в количестве 23 шт., реконструир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вано дорог противопожарного назначения - 252 км. Не удалось добиться запланированного  значения показателя по устройству противопожарных минерализованных полос и уходу за ними. В отношении арендаторов, не выполнивших установленные договорами объемы пр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тивопожарных мероприятий, составлены административные протоколы за невыполнение </w:t>
      </w: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условий договоров аренды лесных участков</w:t>
      </w:r>
      <w:proofErr w:type="gram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Отношение площади ликвидированных очагов вредных организмов к площади очагов вредных организмов в лесах, требующих мер борьбы с ними, составило  50 % при плановом показателе  40 %. Отношение площади проведенных санитарно-оздоровительных меропри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тий к площади погибших и поврежденных лесов составило 63 % при плановом показателе 18,5 %.</w:t>
      </w: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Отношение фактического объема заготовки древесины к установленному допустим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му объему изъятия древесины составило 59,1 % при плане 61,1%. </w:t>
      </w: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Из-за неблагоприятных погодных условий 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лесопользователям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не удалось своевр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менно подготовить для заготовки лесосечный фонд, возможный для освоения исключител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но в зимний период. Неполное освоение расчетной лесосеки рядом арендаторов лесных участков связано, в том числе,  и с недостаточным объемом строительства лесовозных дорог. Доля площади земель лесного фонда, переданных в аренду, в общей площади земель лесного фонда составила 64,3% при плане 68,2%. </w:t>
      </w: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Уровень компенсации добычи общераспространенных полезных ископаемых прир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стом запасов составил 121% при плане 105%. Доля лицензий, реализуемых без нарушений пользователями недр существенных условий лицензии, в общем количестве лицензий сост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вила 94%. </w:t>
      </w: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Рост балансовых запасов общераспространенных полезных ископаемых по участкам недр местного значения, предоставленных в пользование»  составил 108,4%. Налог на доб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чу полезных ископаемых по общераспространенным полезным ископаемым в бюджет Ре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публики Карелия»  составил 140,9 млн. руб. (при плане 115 млн. руб.), что обусловлено р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стом цен реализации добытого полезного ископаемого.</w:t>
      </w:r>
    </w:p>
    <w:p w:rsidR="00E0171C" w:rsidRPr="00F768DB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Доля протяженности участков русел рек, на которых осуществлены работы по опт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мизации их пропускной способности, в общей протяженности </w:t>
      </w: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участков русел рек, нужда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щихся в увеличении пропускной способности составила</w:t>
      </w:r>
      <w:proofErr w:type="gram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17,15 % (при плане 17,15 %). Вер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ятный предотвращаемый ущерб  в результате  проведения мероприятий по повышению з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щищенности населения и объектов экономики от негативного воздействия вод составил 101,3 млн. руб. (при плане 101,3  млн. руб.). Доля населения, проживающего на подверже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ных негативному воздействию вод территориях, защищенного в результате проведения м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роприятий по повышению защищенности от негативного воздействия вод, от </w:t>
      </w: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общего кол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чества населения, проживающего на таких территориях составила</w:t>
      </w:r>
      <w:proofErr w:type="gram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20,5 % (при плане 20,5 %.). </w:t>
      </w:r>
    </w:p>
    <w:p w:rsidR="00E0171C" w:rsidRDefault="00E0171C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Проведено 405 природоохранных мероприятия, в том числе -  3 государственные эк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логические экспертизы, выдано 36 разрешений на выбросы вредных (загрязняющих) в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ществ в атмосферный воздух, проведено 20 мероприятий по государственному экологич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скому надзору. Издан Государственный доклад о состоянии окружающей среды Республики Карелия в 2016 году (500 экз.).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958"/>
      </w:tblGrid>
      <w:tr w:rsidR="0077279D" w:rsidRPr="00F768DB" w:rsidTr="0077279D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77279D" w:rsidRPr="00F768DB" w:rsidRDefault="0077279D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77279D" w:rsidRPr="00F768DB" w:rsidTr="005377D9">
        <w:trPr>
          <w:trHeight w:val="276"/>
        </w:trPr>
        <w:tc>
          <w:tcPr>
            <w:tcW w:w="4514" w:type="pct"/>
            <w:shd w:val="clear" w:color="auto" w:fill="auto"/>
            <w:vAlign w:val="center"/>
            <w:hideMark/>
          </w:tcPr>
          <w:p w:rsidR="0077279D" w:rsidRPr="00F768DB" w:rsidRDefault="0077279D" w:rsidP="0056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Воспроизводство и использование ле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7279D" w:rsidRPr="00F768DB" w:rsidRDefault="0077279D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1,141</w:t>
            </w:r>
          </w:p>
        </w:tc>
      </w:tr>
      <w:tr w:rsidR="0077279D" w:rsidRPr="00F768DB" w:rsidTr="005377D9">
        <w:trPr>
          <w:trHeight w:val="276"/>
        </w:trPr>
        <w:tc>
          <w:tcPr>
            <w:tcW w:w="4514" w:type="pct"/>
            <w:shd w:val="clear" w:color="auto" w:fill="auto"/>
            <w:vAlign w:val="center"/>
            <w:hideMark/>
          </w:tcPr>
          <w:p w:rsidR="0077279D" w:rsidRPr="00F768DB" w:rsidRDefault="0077279D" w:rsidP="0056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Воспроизводство </w:t>
            </w:r>
            <w:proofErr w:type="spellStart"/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минерально</w:t>
            </w:r>
            <w:proofErr w:type="spellEnd"/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–сырьевой 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7279D" w:rsidRPr="00F768DB" w:rsidRDefault="0077279D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0,793</w:t>
            </w:r>
          </w:p>
        </w:tc>
      </w:tr>
      <w:tr w:rsidR="0077279D" w:rsidRPr="00F768DB" w:rsidTr="005377D9">
        <w:trPr>
          <w:trHeight w:val="540"/>
        </w:trPr>
        <w:tc>
          <w:tcPr>
            <w:tcW w:w="4514" w:type="pct"/>
            <w:shd w:val="clear" w:color="auto" w:fill="auto"/>
            <w:vAlign w:val="center"/>
            <w:hideMark/>
          </w:tcPr>
          <w:p w:rsidR="0077279D" w:rsidRPr="00F768DB" w:rsidRDefault="0077279D" w:rsidP="0056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 охрана водных об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на территории Республики Карелия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7279D" w:rsidRPr="00F768DB" w:rsidRDefault="0077279D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1,150</w:t>
            </w:r>
          </w:p>
        </w:tc>
      </w:tr>
      <w:tr w:rsidR="0077279D" w:rsidRPr="00F768DB" w:rsidTr="005377D9">
        <w:trPr>
          <w:trHeight w:val="276"/>
        </w:trPr>
        <w:tc>
          <w:tcPr>
            <w:tcW w:w="4514" w:type="pct"/>
            <w:shd w:val="clear" w:color="auto" w:fill="auto"/>
            <w:vAlign w:val="center"/>
            <w:hideMark/>
          </w:tcPr>
          <w:p w:rsidR="0077279D" w:rsidRPr="00F768DB" w:rsidRDefault="0077279D" w:rsidP="0056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7279D" w:rsidRPr="00F768DB" w:rsidRDefault="0077279D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1,141</w:t>
            </w:r>
          </w:p>
        </w:tc>
      </w:tr>
      <w:tr w:rsidR="0077279D" w:rsidRPr="00F768DB" w:rsidTr="005377D9">
        <w:trPr>
          <w:trHeight w:val="276"/>
        </w:trPr>
        <w:tc>
          <w:tcPr>
            <w:tcW w:w="4514" w:type="pct"/>
            <w:shd w:val="clear" w:color="auto" w:fill="auto"/>
            <w:vAlign w:val="center"/>
            <w:hideMark/>
          </w:tcPr>
          <w:p w:rsidR="0077279D" w:rsidRPr="00F768DB" w:rsidRDefault="0077279D" w:rsidP="0077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7279D" w:rsidRPr="00F768DB" w:rsidRDefault="0077279D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1,021</w:t>
            </w:r>
          </w:p>
        </w:tc>
      </w:tr>
    </w:tbl>
    <w:p w:rsidR="0077279D" w:rsidRDefault="0077279D" w:rsidP="00E0171C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50B8" w:rsidRPr="0077279D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79D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 высокая.</w:t>
      </w:r>
    </w:p>
    <w:p w:rsidR="000850B8" w:rsidRPr="00F768DB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79D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77279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7279D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77279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772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79D" w:rsidRPr="0077279D">
        <w:rPr>
          <w:rFonts w:ascii="Times New Roman" w:hAnsi="Times New Roman" w:cs="Times New Roman"/>
          <w:color w:val="000000"/>
          <w:sz w:val="24"/>
          <w:szCs w:val="24"/>
        </w:rPr>
        <w:t>достаточная</w:t>
      </w:r>
      <w:r w:rsidRPr="007727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4FD" w:rsidRPr="00F768DB" w:rsidRDefault="005B34FD" w:rsidP="00426467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7B7" w:rsidRPr="00EA03FA" w:rsidRDefault="009F0FBB" w:rsidP="00B92A49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64" w:name="_Toc479866877"/>
      <w:bookmarkStart w:id="65" w:name="_Toc480463476"/>
      <w:bookmarkStart w:id="66" w:name="_Toc449450823"/>
      <w:r w:rsidRPr="00EA03FA">
        <w:rPr>
          <w:rFonts w:ascii="Times New Roman" w:eastAsiaTheme="majorEastAsia" w:hAnsi="Times New Roman" w:cs="Times New Roman"/>
          <w:bCs/>
          <w:i/>
          <w:sz w:val="24"/>
          <w:szCs w:val="24"/>
        </w:rPr>
        <w:t>Государственная программа</w:t>
      </w:r>
      <w:bookmarkEnd w:id="64"/>
      <w:bookmarkEnd w:id="65"/>
      <w:r w:rsidRPr="00EA03FA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 </w:t>
      </w:r>
      <w:bookmarkStart w:id="67" w:name="_Toc479866878"/>
      <w:bookmarkStart w:id="68" w:name="_Toc480463477"/>
    </w:p>
    <w:p w:rsidR="009F0FBB" w:rsidRPr="00EA03FA" w:rsidRDefault="009F0FBB" w:rsidP="009F0FBB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EA03FA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«Защита населения и территорий от чрезвычайных ситуаций, обеспечение </w:t>
      </w:r>
      <w:proofErr w:type="gramStart"/>
      <w:r w:rsidRPr="00EA03FA">
        <w:rPr>
          <w:rFonts w:ascii="Times New Roman" w:eastAsiaTheme="majorEastAsia" w:hAnsi="Times New Roman" w:cs="Times New Roman"/>
          <w:bCs/>
          <w:i/>
          <w:sz w:val="24"/>
          <w:szCs w:val="24"/>
        </w:rPr>
        <w:t>пожарной</w:t>
      </w:r>
      <w:bookmarkEnd w:id="67"/>
      <w:bookmarkEnd w:id="68"/>
      <w:proofErr w:type="gramEnd"/>
      <w:r w:rsidRPr="00EA03FA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</w:t>
      </w:r>
    </w:p>
    <w:p w:rsidR="009F0FBB" w:rsidRPr="00F768DB" w:rsidRDefault="009F0FBB" w:rsidP="009F0FBB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69" w:name="_Toc479866879"/>
      <w:bookmarkStart w:id="70" w:name="_Toc480463478"/>
      <w:r w:rsidRPr="00EA03FA">
        <w:rPr>
          <w:rFonts w:ascii="Times New Roman" w:eastAsiaTheme="majorEastAsia" w:hAnsi="Times New Roman" w:cs="Times New Roman"/>
          <w:bCs/>
          <w:i/>
          <w:sz w:val="24"/>
          <w:szCs w:val="24"/>
        </w:rPr>
        <w:t>безопасности и безопасности людей на территории Республики Карелия»</w:t>
      </w:r>
      <w:bookmarkEnd w:id="66"/>
      <w:bookmarkEnd w:id="69"/>
      <w:bookmarkEnd w:id="70"/>
    </w:p>
    <w:p w:rsidR="009F0FBB" w:rsidRDefault="009F0FBB" w:rsidP="009F0FB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Ответственный исполн</w:t>
      </w:r>
      <w:r w:rsidR="00C87F80"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итель государственной программы -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Государственный комитет Республики Карелии по обеспечению жизнедеятельности и безопасности населения. </w:t>
      </w:r>
    </w:p>
    <w:p w:rsidR="00976AE2" w:rsidRPr="00F768DB" w:rsidRDefault="00976AE2" w:rsidP="00976AE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государственной программы за 2017 год (по данным АИС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77279D" w:rsidRPr="00F768DB" w:rsidTr="0077279D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77279D" w:rsidRPr="00F768DB" w:rsidTr="0077279D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79D" w:rsidRPr="00F768DB" w:rsidTr="0077279D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279D" w:rsidRPr="00F768DB" w:rsidTr="0077279D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279D" w:rsidRPr="00F768DB" w:rsidTr="0077279D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77279D" w:rsidRPr="00F768DB" w:rsidRDefault="00E833D3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7279D" w:rsidRPr="00F768DB" w:rsidRDefault="0077279D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2C1C59" w:rsidRPr="00F768DB" w:rsidRDefault="002C1C59" w:rsidP="00426467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BBF" w:rsidRPr="00F768DB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" w:name="_Toc449450824"/>
      <w:bookmarkStart w:id="72" w:name="_Toc479866880"/>
      <w:bookmarkStart w:id="73" w:name="_Toc480463479"/>
      <w:bookmarkStart w:id="74" w:name="_Toc479866883"/>
      <w:bookmarkStart w:id="75" w:name="_Toc449450827"/>
      <w:r w:rsidRPr="00F768DB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программы:</w:t>
      </w:r>
    </w:p>
    <w:p w:rsidR="00FC4BBF" w:rsidRPr="00F768DB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- доля населения, спасенного при чрезвычайных ситуациях, пожарах и происшествиях на водных объектах в числе пострадавших составляет 64% (плановое значение 62%);</w:t>
      </w:r>
    </w:p>
    <w:p w:rsidR="00FC4BBF" w:rsidRPr="00F768DB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- количество деструктивных событий (количество чрезвычайных ситуаций, пожаров, происшествий на водных объектах) составило 651, что ниже планируемого значения (747);</w:t>
      </w:r>
    </w:p>
    <w:p w:rsidR="00FC4BBF" w:rsidRPr="00F768DB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- количество спасенных на пожарах людей составило 289 человек, что выше планир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емого значения (286);</w:t>
      </w:r>
    </w:p>
    <w:p w:rsidR="00FC4BBF" w:rsidRPr="00F768DB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- количество спасенных при чрезвычайных ситуациях на водных объектах, на суше и в иных местах происшествий составило 164 человек, что выше планируемого значения (155);</w:t>
      </w:r>
    </w:p>
    <w:p w:rsidR="00FC4BBF" w:rsidRPr="00F768DB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- результативность поиска людей из числа пропавших без вести составила 87%, что превышает планируемое значение (81%);</w:t>
      </w:r>
    </w:p>
    <w:p w:rsidR="00FC4BBF" w:rsidRPr="00F768DB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- общее число совершенных преступлений составило 11293, что ниже планируемого значения (13410).</w:t>
      </w:r>
    </w:p>
    <w:p w:rsidR="00FC4BBF" w:rsidRPr="00F768DB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В 2017 году на повышение материальной оснащённости подразделений противоп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жарной службы Республики Карелия было выделено 20,5 млн. рублей. Приобретены 1 п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жарный автомобиль АЦ - 40 (5557); 19 комплектов гидравлического аварийно-спасательного инструмента; - СИЗ (средства индивидуальной защиты), ПТВ (пожарно-техническое воор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жение) и средства пожаротушения.</w:t>
      </w:r>
    </w:p>
    <w:p w:rsidR="00FC4BBF" w:rsidRPr="00F768DB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В   2017 году для нужд государственного казенного учреждения «Карельская респу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ликанская поисково-спасательная служба» приобретены  грузовой фургон УАЗ-390995-04; автомобиль УАЗ пикап «Патриот»; СИЗ (костюмы зимние, обувь зимняя, костюмы 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энцефалитные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, каски; 2 водолазные телефонные станции «Диалог», лодочный мотор «SEA - 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PRO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T 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15S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>, гидрокостюмы сухого типа.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8568"/>
        <w:gridCol w:w="1287"/>
      </w:tblGrid>
      <w:tr w:rsidR="0077279D" w:rsidRPr="00F768DB" w:rsidTr="0077279D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9D" w:rsidRPr="00F768DB" w:rsidRDefault="0077279D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77279D" w:rsidRPr="00F768DB" w:rsidTr="0077279D">
        <w:trPr>
          <w:trHeight w:val="276"/>
        </w:trPr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9D" w:rsidRPr="00F768DB" w:rsidRDefault="0077279D" w:rsidP="0077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9D" w:rsidRPr="00F768DB" w:rsidRDefault="0077279D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1,083</w:t>
            </w:r>
          </w:p>
        </w:tc>
      </w:tr>
      <w:tr w:rsidR="0077279D" w:rsidRPr="00F768DB" w:rsidTr="0077279D">
        <w:trPr>
          <w:trHeight w:val="540"/>
        </w:trPr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9D" w:rsidRPr="00F768DB" w:rsidRDefault="0077279D" w:rsidP="0077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 и смягчение п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следствий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9D" w:rsidRPr="00F768DB" w:rsidRDefault="0077279D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0,989</w:t>
            </w:r>
          </w:p>
        </w:tc>
      </w:tr>
      <w:tr w:rsidR="0077279D" w:rsidRPr="00F768DB" w:rsidTr="0077279D">
        <w:trPr>
          <w:trHeight w:val="276"/>
        </w:trPr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9D" w:rsidRPr="00F768DB" w:rsidRDefault="0077279D" w:rsidP="0077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9D" w:rsidRPr="00F768DB" w:rsidRDefault="0077279D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0,722</w:t>
            </w:r>
          </w:p>
        </w:tc>
      </w:tr>
      <w:tr w:rsidR="0077279D" w:rsidRPr="00F768DB" w:rsidTr="0077279D">
        <w:trPr>
          <w:trHeight w:val="276"/>
        </w:trPr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9D" w:rsidRPr="00F768DB" w:rsidRDefault="0077279D" w:rsidP="0077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9D" w:rsidRPr="00F768DB" w:rsidRDefault="0077279D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0,931</w:t>
            </w:r>
          </w:p>
        </w:tc>
      </w:tr>
    </w:tbl>
    <w:p w:rsidR="00FC4BBF" w:rsidRPr="00F768DB" w:rsidRDefault="00FC4BBF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</w:p>
    <w:p w:rsidR="000850B8" w:rsidRPr="0077279D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79D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 высокая.</w:t>
      </w:r>
    </w:p>
    <w:p w:rsidR="000850B8" w:rsidRPr="00F768DB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79D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77279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7279D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77279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772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79D" w:rsidRPr="0077279D">
        <w:rPr>
          <w:rFonts w:ascii="Times New Roman" w:hAnsi="Times New Roman" w:cs="Times New Roman"/>
          <w:color w:val="000000"/>
          <w:sz w:val="24"/>
          <w:szCs w:val="24"/>
        </w:rPr>
        <w:t>достаточная</w:t>
      </w:r>
      <w:r w:rsidRPr="007727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50B8" w:rsidRPr="00F768DB" w:rsidRDefault="000850B8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</w:p>
    <w:p w:rsidR="00E50F33" w:rsidRPr="00EA03FA" w:rsidRDefault="00E50F33" w:rsidP="00E50F33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EA03FA">
        <w:rPr>
          <w:rFonts w:ascii="Times New Roman" w:eastAsiaTheme="majorEastAsia" w:hAnsi="Times New Roman" w:cs="Times New Roman"/>
          <w:bCs/>
          <w:i/>
          <w:sz w:val="24"/>
          <w:szCs w:val="24"/>
        </w:rPr>
        <w:t>Государственная программа</w:t>
      </w:r>
      <w:bookmarkEnd w:id="71"/>
      <w:bookmarkEnd w:id="72"/>
      <w:bookmarkEnd w:id="73"/>
    </w:p>
    <w:p w:rsidR="00E50F33" w:rsidRPr="00EA03FA" w:rsidRDefault="00E50F33" w:rsidP="00E50F33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76" w:name="_Toc449450825"/>
      <w:bookmarkStart w:id="77" w:name="_Toc479866881"/>
      <w:bookmarkStart w:id="78" w:name="_Toc480463480"/>
      <w:r w:rsidRPr="00EA03FA">
        <w:rPr>
          <w:rFonts w:ascii="Times New Roman" w:eastAsiaTheme="majorEastAsia" w:hAnsi="Times New Roman" w:cs="Times New Roman"/>
          <w:bCs/>
          <w:i/>
          <w:sz w:val="24"/>
          <w:szCs w:val="24"/>
        </w:rPr>
        <w:t>«Развитие институтов гражданского общества и развитие</w:t>
      </w:r>
      <w:bookmarkEnd w:id="76"/>
      <w:bookmarkEnd w:id="77"/>
      <w:bookmarkEnd w:id="78"/>
      <w:r w:rsidRPr="00EA03FA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</w:t>
      </w:r>
    </w:p>
    <w:p w:rsidR="00E50F33" w:rsidRPr="00F768DB" w:rsidRDefault="00E50F33" w:rsidP="00E50F33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79" w:name="_Toc449450826"/>
      <w:bookmarkStart w:id="80" w:name="_Toc479866882"/>
      <w:bookmarkStart w:id="81" w:name="_Toc480463481"/>
      <w:r w:rsidRPr="00EA03FA">
        <w:rPr>
          <w:rFonts w:ascii="Times New Roman" w:eastAsiaTheme="majorEastAsia" w:hAnsi="Times New Roman" w:cs="Times New Roman"/>
          <w:bCs/>
          <w:i/>
          <w:sz w:val="24"/>
          <w:szCs w:val="24"/>
        </w:rPr>
        <w:t>местного самоуправления, защита прав и свобод человека и гражданина»</w:t>
      </w:r>
      <w:bookmarkEnd w:id="79"/>
      <w:bookmarkEnd w:id="80"/>
      <w:bookmarkEnd w:id="81"/>
    </w:p>
    <w:p w:rsidR="00E50F33" w:rsidRDefault="00E50F33" w:rsidP="00E50F33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государственной программы</w:t>
      </w:r>
      <w:r w:rsidR="000E7A3D"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56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Министерство</w:t>
      </w:r>
      <w:r w:rsidR="000D75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568" w:rsidRPr="000D7568">
        <w:rPr>
          <w:rFonts w:ascii="Times New Roman" w:hAnsi="Times New Roman" w:cs="Times New Roman"/>
          <w:color w:val="000000"/>
          <w:sz w:val="24"/>
          <w:szCs w:val="24"/>
        </w:rPr>
        <w:t>наци</w:t>
      </w:r>
      <w:r w:rsidR="000D7568" w:rsidRPr="000D756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D7568" w:rsidRPr="000D7568">
        <w:rPr>
          <w:rFonts w:ascii="Times New Roman" w:hAnsi="Times New Roman" w:cs="Times New Roman"/>
          <w:color w:val="000000"/>
          <w:sz w:val="24"/>
          <w:szCs w:val="24"/>
        </w:rPr>
        <w:t>нальной и региональной политики</w:t>
      </w:r>
      <w:r w:rsidR="000D7568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Карелия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6AE2" w:rsidRPr="00F768DB" w:rsidRDefault="00976AE2" w:rsidP="00976AE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государственной программы за 2017 год (по данным АИС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0D7568" w:rsidRPr="00F768DB" w:rsidTr="000D7568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0D7568" w:rsidRPr="00F768DB" w:rsidRDefault="000D7568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0D7568" w:rsidRPr="00F768DB" w:rsidRDefault="000D7568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0D7568" w:rsidRPr="00F768DB" w:rsidRDefault="000D7568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0D7568" w:rsidRPr="00F768DB" w:rsidTr="000D7568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0D7568" w:rsidRPr="00F768DB" w:rsidRDefault="000D7568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0D7568" w:rsidRPr="00F768DB" w:rsidRDefault="000D7568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0D7568" w:rsidRPr="00F768DB" w:rsidRDefault="000D7568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568" w:rsidRPr="00F768DB" w:rsidTr="000D7568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0D7568" w:rsidRPr="00F768DB" w:rsidRDefault="000D7568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0D7568" w:rsidRPr="00F768DB" w:rsidRDefault="000D7568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0D7568" w:rsidRPr="00F768DB" w:rsidRDefault="000D7568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7568" w:rsidRPr="00F768DB" w:rsidTr="000D7568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0D7568" w:rsidRPr="00F768DB" w:rsidRDefault="000D7568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0D7568" w:rsidRPr="00F768DB" w:rsidRDefault="000D7568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0D7568" w:rsidRPr="00F768DB" w:rsidRDefault="000D7568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D7568" w:rsidRPr="00F768DB" w:rsidTr="000D7568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0D7568" w:rsidRPr="00F768DB" w:rsidRDefault="00E833D3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0D7568" w:rsidRPr="00F768DB" w:rsidRDefault="000D7568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0D7568" w:rsidRPr="00F768DB" w:rsidRDefault="000D7568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C4BBF" w:rsidRPr="00F768DB" w:rsidRDefault="00FC4BBF" w:rsidP="00E50F33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BBF" w:rsidRPr="00F768DB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Уровень удовлетворенности населения степенью развития институтов гражданского общества, местного самоуправления, защиты прав и свобод человека и гражданина в Ре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публике Карелия составил 70,3  % (плановое значение - 60 %). Не удалось достичь показат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ля «удельный вес проектов, реализованных в соответствии с постановлением Правительства Республики Карелия от 4 апреля 2014 года № 86-П» в связи с тем, что работы по благ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устройству территорий в Беломорском муниципальном районе не были завершены в срок по вине подрядчика.</w:t>
      </w:r>
    </w:p>
    <w:p w:rsidR="00FC4BBF" w:rsidRPr="00F768DB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В 2017 году реализовано более 650 мероприятий, в которых приняли участие более 70 тыс. человек.</w:t>
      </w:r>
    </w:p>
    <w:p w:rsidR="00FC4BBF" w:rsidRPr="00F768DB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Проведено 35 информационных семинаров по участию в «Президентских грантах» для некоммерческих организаций (далее - НКО). НКО Карелии привлекли порядка 56 млн. рублей на реализацию 43 проектов. </w:t>
      </w:r>
    </w:p>
    <w:p w:rsidR="00FC4BBF" w:rsidRPr="00F768DB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Модернизован сайт (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nko-karelia.ru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), стартовал проект «Виртуальный клуб НКО», направленные на развитие информационного пространства для НКО. </w:t>
      </w:r>
    </w:p>
    <w:p w:rsidR="00FC4BBF" w:rsidRPr="00F768DB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В целях информирования населения о деятельности органов исполнительной власти, значимых событиях культурной и социальной жизни Республики Карелия в 2017 году изд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вались периодические печатные издания, в том числе на карельском, вепсском и финском языках.</w:t>
      </w:r>
      <w:proofErr w:type="gram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Общее количество номеров - 229, количество полос - 12318,4, тираж - более 28 млн. экз. Издано 10 наименований книг на карельском, вепсском, финском и русском языках 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щим тиражом 4 600 экз. на общую сумму 1 250,0 тыс. рублей (в том числе 2 издания за счет средств федерального бюджета).</w:t>
      </w:r>
    </w:p>
    <w:p w:rsidR="00FC4BBF" w:rsidRPr="00F768DB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За счет федеральных сре</w:t>
      </w: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оведен ремонт 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Шелтозерской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больницы и 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Шелтозе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ской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средней общеобразовательной школы. </w:t>
      </w:r>
    </w:p>
    <w:p w:rsidR="00FC4BBF" w:rsidRPr="00F768DB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Поддержаны 17 социально значимых проектов НКО на сумму 3 000,00 тыс. руб. Ре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лизовано 62 (из 63 запланированных) проекта по поддержке местных инициатив, реализов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но 40 мероприятий по подготовке и празднованию Дня Республики Карелия, создано 34 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гана ТОС. </w:t>
      </w:r>
    </w:p>
    <w:p w:rsidR="00FC4BBF" w:rsidRPr="00F768DB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11 судебных участков мировых судей Республики Карелия оснащены системами в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деонаблюдения, 7 участков - системами контроля и управления доступом. </w:t>
      </w:r>
    </w:p>
    <w:p w:rsidR="000C6790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В резерв управленческих кадров Республики Карелия в 2017 году включено 10 чел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век, исключено 16 человек. Из резерва управленческих кадров Республики Карелия назнач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ны 3 человека.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97"/>
        <w:gridCol w:w="958"/>
      </w:tblGrid>
      <w:tr w:rsidR="000D7568" w:rsidRPr="00F768DB" w:rsidTr="0018123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68" w:rsidRPr="00F768DB" w:rsidRDefault="000D7568" w:rsidP="0018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181233" w:rsidRPr="00F768DB" w:rsidTr="00566EF6">
        <w:trPr>
          <w:trHeight w:val="540"/>
        </w:trPr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F768DB" w:rsidRDefault="00181233" w:rsidP="0018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мировой юстиции в Республике Карелия» на 2014-2020 годы"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F768DB" w:rsidRDefault="00181233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181233" w:rsidRPr="00F768DB" w:rsidTr="00566EF6">
        <w:trPr>
          <w:trHeight w:val="540"/>
        </w:trPr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F768DB" w:rsidRDefault="00181233" w:rsidP="0018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ориентирова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некоммерческих организаций в Республике Карелия» на 2014-2020 годы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F768DB" w:rsidRDefault="00181233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0,886</w:t>
            </w:r>
          </w:p>
        </w:tc>
      </w:tr>
      <w:tr w:rsidR="00181233" w:rsidRPr="00F768DB" w:rsidTr="00566EF6">
        <w:trPr>
          <w:trHeight w:val="540"/>
        </w:trPr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F768DB" w:rsidRDefault="00181233" w:rsidP="0018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расширения д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 населения к информации, распространяемой в средствах массовой информ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ции в Республике Карелия» на 2014-2020 годы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F768DB" w:rsidRDefault="00181233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0,887</w:t>
            </w:r>
          </w:p>
        </w:tc>
      </w:tr>
      <w:tr w:rsidR="00181233" w:rsidRPr="00F768DB" w:rsidTr="00566EF6">
        <w:trPr>
          <w:trHeight w:val="540"/>
        </w:trPr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F768DB" w:rsidRDefault="00181233" w:rsidP="0018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единства народов и этн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общностей Карелии» на 2014-2020 годы («</w:t>
            </w:r>
            <w:proofErr w:type="spellStart"/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Карьяла</w:t>
            </w:r>
            <w:proofErr w:type="spellEnd"/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наш дом»)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F768DB" w:rsidRDefault="00181233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181233" w:rsidRPr="00F768DB" w:rsidTr="00566EF6">
        <w:trPr>
          <w:trHeight w:val="804"/>
        </w:trPr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F768DB" w:rsidRDefault="00181233" w:rsidP="0018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муниципальной службы, территориального общественного самоуправления и иных форм осущест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местного самоуправления в Республике Карелия» на 2014-2020 годы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F768DB" w:rsidRDefault="00181233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0,767</w:t>
            </w:r>
          </w:p>
        </w:tc>
      </w:tr>
      <w:tr w:rsidR="00181233" w:rsidRPr="00F768DB" w:rsidTr="00566EF6">
        <w:trPr>
          <w:trHeight w:val="540"/>
        </w:trPr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F768DB" w:rsidRDefault="00181233" w:rsidP="0018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подготовка резерва управленческих кадров Республики Карелия» на 2014-2020 годы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F768DB" w:rsidRDefault="00181233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1,300</w:t>
            </w:r>
          </w:p>
        </w:tc>
      </w:tr>
      <w:tr w:rsidR="00181233" w:rsidRPr="00F768DB" w:rsidTr="00566EF6">
        <w:trPr>
          <w:trHeight w:val="276"/>
        </w:trPr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F768DB" w:rsidRDefault="00181233" w:rsidP="0018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3" w:rsidRPr="00F768DB" w:rsidRDefault="00181233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1,007</w:t>
            </w:r>
          </w:p>
        </w:tc>
      </w:tr>
    </w:tbl>
    <w:p w:rsidR="000D7568" w:rsidRDefault="000D7568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50B8" w:rsidRPr="00181233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233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 высокая.</w:t>
      </w:r>
    </w:p>
    <w:p w:rsidR="000850B8" w:rsidRPr="00F768DB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233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18123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81233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18123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A03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81233" w:rsidRPr="00EA03FA">
        <w:rPr>
          <w:rFonts w:ascii="Times New Roman" w:hAnsi="Times New Roman" w:cs="Times New Roman"/>
          <w:color w:val="000000"/>
          <w:sz w:val="24"/>
          <w:szCs w:val="24"/>
        </w:rPr>
        <w:t>недостаточная</w:t>
      </w:r>
      <w:r w:rsidRPr="00EA03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4F12" w:rsidRPr="00F768DB" w:rsidRDefault="00244F12" w:rsidP="00244F12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82" w:name="_Toc480463482"/>
      <w:r w:rsidRPr="00F768DB">
        <w:rPr>
          <w:rFonts w:ascii="Times New Roman" w:eastAsiaTheme="majorEastAsia" w:hAnsi="Times New Roman" w:cs="Times New Roman"/>
          <w:bCs/>
          <w:i/>
          <w:sz w:val="24"/>
          <w:szCs w:val="24"/>
        </w:rPr>
        <w:t>Государственная программа</w:t>
      </w:r>
      <w:bookmarkEnd w:id="74"/>
      <w:bookmarkEnd w:id="82"/>
      <w:r w:rsidRPr="00F768DB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 </w:t>
      </w:r>
    </w:p>
    <w:p w:rsidR="00244F12" w:rsidRPr="00F768DB" w:rsidRDefault="00244F12" w:rsidP="00244F12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83" w:name="_Toc479866884"/>
      <w:bookmarkStart w:id="84" w:name="_Toc480463483"/>
      <w:r w:rsidRPr="00F768DB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«Эффективное управление </w:t>
      </w:r>
      <w:proofErr w:type="gramStart"/>
      <w:r w:rsidRPr="00F768DB">
        <w:rPr>
          <w:rFonts w:ascii="Times New Roman" w:eastAsiaTheme="majorEastAsia" w:hAnsi="Times New Roman" w:cs="Times New Roman"/>
          <w:bCs/>
          <w:i/>
          <w:sz w:val="24"/>
          <w:szCs w:val="24"/>
        </w:rPr>
        <w:t>региональными</w:t>
      </w:r>
      <w:bookmarkEnd w:id="83"/>
      <w:bookmarkEnd w:id="84"/>
      <w:proofErr w:type="gramEnd"/>
      <w:r w:rsidRPr="00F768DB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</w:t>
      </w:r>
    </w:p>
    <w:p w:rsidR="00244F12" w:rsidRPr="00F768DB" w:rsidRDefault="00244F12" w:rsidP="00244F12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85" w:name="_Toc479866885"/>
      <w:bookmarkStart w:id="86" w:name="_Toc480463484"/>
      <w:r w:rsidRPr="00F768DB">
        <w:rPr>
          <w:rFonts w:ascii="Times New Roman" w:eastAsiaTheme="majorEastAsia" w:hAnsi="Times New Roman" w:cs="Times New Roman"/>
          <w:bCs/>
          <w:i/>
          <w:sz w:val="24"/>
          <w:szCs w:val="24"/>
        </w:rPr>
        <w:t>и муниципальными финансами в Республике Карелия»</w:t>
      </w:r>
      <w:bookmarkEnd w:id="75"/>
      <w:bookmarkEnd w:id="85"/>
      <w:bookmarkEnd w:id="86"/>
    </w:p>
    <w:p w:rsidR="00244F12" w:rsidRDefault="00244F12" w:rsidP="00244F1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государственной программы - Министерство финансов Республики Карелия.</w:t>
      </w:r>
    </w:p>
    <w:p w:rsidR="00976AE2" w:rsidRPr="00F768DB" w:rsidRDefault="00976AE2" w:rsidP="00976AE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государственной программы за 2017 год (по данным АИС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401FA5" w:rsidRPr="00F768DB" w:rsidTr="00401FA5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401FA5" w:rsidRPr="00F768DB" w:rsidRDefault="00401FA5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01FA5" w:rsidRPr="00F768DB" w:rsidRDefault="00401FA5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01FA5" w:rsidRPr="00F768DB" w:rsidRDefault="00401FA5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401FA5" w:rsidRPr="00F768DB" w:rsidTr="00401FA5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01FA5" w:rsidRPr="00F768DB" w:rsidRDefault="00401FA5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01FA5" w:rsidRPr="00F768DB" w:rsidRDefault="00401FA5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01FA5" w:rsidRPr="00F768DB" w:rsidRDefault="00401FA5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FA5" w:rsidRPr="00F768DB" w:rsidTr="00401FA5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01FA5" w:rsidRPr="00F768DB" w:rsidRDefault="00401FA5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01FA5" w:rsidRPr="00F768DB" w:rsidRDefault="00401FA5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01FA5" w:rsidRPr="00F768DB" w:rsidRDefault="00401FA5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1FA5" w:rsidRPr="00F768DB" w:rsidTr="00401FA5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01FA5" w:rsidRPr="00F768DB" w:rsidRDefault="00401FA5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01FA5" w:rsidRPr="00F768DB" w:rsidRDefault="00401FA5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01FA5" w:rsidRPr="00F768DB" w:rsidRDefault="00401FA5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01FA5" w:rsidRPr="00F768DB" w:rsidTr="00401FA5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401FA5" w:rsidRPr="00F768DB" w:rsidRDefault="00E833D3" w:rsidP="003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401FA5" w:rsidRPr="00F768DB" w:rsidRDefault="00401FA5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01FA5" w:rsidRPr="00F768DB" w:rsidRDefault="00401FA5" w:rsidP="0037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887E0B" w:rsidRDefault="00887E0B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7B2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Охват бюджетных ассигнований бюджета Республики Карелия показателями, хара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теризующими цели и результаты их использования, включенными в государственные пр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граммы Республики Карелия, составил 97,9%, что на 2,9% больше запланированного знач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ния.  </w:t>
      </w:r>
    </w:p>
    <w:p w:rsidR="00FD27B2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Динамика налоговых и неналоговых доходов консолидированного бюджета Респу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лики Карелия по отношению к 2016 году составила 101,5%. Вследствие объективных общ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экономических проблем запланированное значение указанного целевого показателя было достигнуто не в полном объеме  (план - не менее 114%). </w:t>
      </w:r>
    </w:p>
    <w:p w:rsidR="00887E0B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Показатель по уровню обеспеченности текущих расходных полномочий собственн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ми доходными источниками составил в 2017 году 98,7% (план - не менее 84%). Республикой Карелия подтверждена «надлежащая» степень качества управления региональными фина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сами. Не удалось достичь показателя отношения просроченной кредиторской задолженности к объему расходов бюджета Республики Карелия (0,15% при плане не более 0,02%). </w:t>
      </w:r>
    </w:p>
    <w:p w:rsidR="00FC4BBF" w:rsidRPr="00F768DB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Продолжена работа по дальнейшему совершенствованию налогового законодател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ства Республики Карелия. Согласно полученным результатам все региональные налоговые льготы, подлежащие оценке, в 2017 году имели высокую бюджетную и (или) социальную эффективность, за исключением льготы по налогу на имущество организаций. В связи с этим, Законом Республики Карелия от 3 ноября 2017 года № 2170-ЗРК указанные льготы по налогу на имущество организаций, отменены.</w:t>
      </w:r>
    </w:p>
    <w:p w:rsidR="00FC4BBF" w:rsidRPr="00F768DB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В целях поддержания сбалансированности местных бюджетов в 2017 году в полном объеме предоставлены дотации и субвенции на выравнивание бюджетной обеспеченности муниципальных образований, дотация на сбалансированность на поддержку мер по обесп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чению сбалансированности бюджетов муниципальных образований.</w:t>
      </w:r>
      <w:proofErr w:type="gram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процент и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полнения по дотации на выравнивание бюджетной обеспеченности составил менее 100% в связи с нарушением органами местного самоуправления в Республике Карелия положений бюджетного законодательства  по итогам 2016 года. </w:t>
      </w: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В 2017 году предоставление субсидии местным бюджетам в целях компенсации дополнительных расходов муниципальных образ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ваний в связи с изменением ставки налога на имущество организаций осуществлялось в ра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мере 39% (при плановом значении 100%) с учетом представленных органами местного с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моуправления документов, подтверждающих расходы о фактически уплаченных суммах налога на имущество организаций за 1-3 кварталы отчетного года.</w:t>
      </w:r>
      <w:proofErr w:type="gram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Также в 2017 году пред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ставлена субсидия на сбалансированность бюджетов  муниципальных образований в сумме 300,0 млн. рублей и осуществлена реструктуризация бюджетных кредитов, подлежащих п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гашению органами местного самоуправления в 2017 году.</w:t>
      </w:r>
    </w:p>
    <w:p w:rsidR="00FC4BBF" w:rsidRPr="00F768DB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Значительно повышено</w:t>
      </w:r>
      <w:proofErr w:type="gram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бюджетного планирования. Одновременно с прое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том бюджета Республики Карелия на 2018 год и на плановый период 2019 и 2020 годов в З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конодательное Собрание Республики Карелия представлены обоснования объемов бюдже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ных ассигнований, включающие полную информацию о целях расходования средств бюдж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та Республики Карелия с установленными показателями.</w:t>
      </w:r>
      <w:r w:rsidR="00566E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Усовершенствована нормативная правовая база в сфере реализации государственных программ, в том числе, утверждена н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вая единая методика оценки эффективности их реализации. </w:t>
      </w:r>
    </w:p>
    <w:p w:rsidR="00FC4BBF" w:rsidRPr="00F768DB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Правительства Республики Карелия от 2 марта 2017 года № 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114р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>-П утвержден Бюджетный прогноз Республики Карелия на долгосрочный период до 2030 года, основанный на принципах обеспечения сбалансированности и долгосрочной устойчивости как бюджета Республики Карелия, так и местных бюджетов.</w:t>
      </w:r>
    </w:p>
    <w:p w:rsidR="00FC4BBF" w:rsidRPr="00F768DB" w:rsidRDefault="00FD27B2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C4BBF" w:rsidRPr="00F768DB">
        <w:rPr>
          <w:rFonts w:ascii="Times New Roman" w:hAnsi="Times New Roman" w:cs="Times New Roman"/>
          <w:color w:val="000000"/>
          <w:sz w:val="24"/>
          <w:szCs w:val="24"/>
        </w:rPr>
        <w:t>родолжена реализация Программы оздоровления государственных финансов Ре</w:t>
      </w:r>
      <w:r w:rsidR="00FC4BBF" w:rsidRPr="00F768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C4BBF" w:rsidRPr="00F768DB">
        <w:rPr>
          <w:rFonts w:ascii="Times New Roman" w:hAnsi="Times New Roman" w:cs="Times New Roman"/>
          <w:color w:val="000000"/>
          <w:sz w:val="24"/>
          <w:szCs w:val="24"/>
        </w:rPr>
        <w:t>публики Карелия и муниципальных финансов муниципальных образований в Республике Карелия. В целом за 2017 год бюджетный эффект от реализации мероприятий Программы полностью достигнут и составил 1 749 млн. рублей.</w:t>
      </w:r>
    </w:p>
    <w:p w:rsidR="00FC4BBF" w:rsidRPr="00F768DB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В 2017 году проводилась взвешенная политика в сфере управления государственным долгом и осуществления заимствований. </w:t>
      </w: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По состоянию на 1 января 2018 года государстве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ный долг Республики Карелия составил 24 987 млн. рублей, что ниже утвержденного зак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ном о бюджете Республики Карелия верхнего предела на 464 млн. рублей или на 2%. Не 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пущено ни одной просрочки по погашению государственного долга Республики Карелия, штрафные санкции за несвоевременное исполнение обязательств отсутствуют.</w:t>
      </w:r>
      <w:proofErr w:type="gramEnd"/>
    </w:p>
    <w:p w:rsidR="004D1735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В 2017 году контрольные мероприятия в бюджетно-финансовой сфере проводились в отношении 23-х органов исполнительной власти республики, 2-х муниципальных районов, 4-х казенных учреждений, 8-ми бюджетных учреждений,  </w:t>
      </w:r>
    </w:p>
    <w:p w:rsidR="00FC4BBF" w:rsidRDefault="00FC4BBF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унитарного предприятия (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ГУП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РК «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Карелфарм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>»), общества с ограниченной отве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ственностью (ООО «Санаторий «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Марциальные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воды»). Проведенными контрольными мер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приятиями выявлены нарушения законодательства в финансово-бюджетной сфере в сумме 133,2 млн. рублей, из которых подлежит устранению, в соответствии с действующим зак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нодательством, 22,5 млн. рублей.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68"/>
        <w:gridCol w:w="1287"/>
      </w:tblGrid>
      <w:tr w:rsidR="00887E0B" w:rsidRPr="00F768DB" w:rsidTr="00887E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F768DB" w:rsidRDefault="00887E0B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887E0B" w:rsidRPr="00F768DB" w:rsidTr="00887E0B">
        <w:trPr>
          <w:trHeight w:val="276"/>
        </w:trPr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F768DB" w:rsidRDefault="00887E0B" w:rsidP="0088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контроля в  бюджетно-финансовой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F768DB" w:rsidRDefault="00887E0B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887E0B" w:rsidRPr="00F768DB" w:rsidTr="00887E0B">
        <w:trPr>
          <w:trHeight w:val="540"/>
        </w:trPr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F768DB" w:rsidRDefault="00887E0B" w:rsidP="0088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среднесрочного и долг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срочного бюджетного планирования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F768DB" w:rsidRDefault="00887E0B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0,955</w:t>
            </w:r>
          </w:p>
        </w:tc>
      </w:tr>
      <w:tr w:rsidR="00887E0B" w:rsidRPr="00F768DB" w:rsidTr="00887E0B">
        <w:trPr>
          <w:trHeight w:val="276"/>
        </w:trPr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F768DB" w:rsidRDefault="00887E0B" w:rsidP="0088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эффективной реги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налоговой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F768DB" w:rsidRDefault="00887E0B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0,750</w:t>
            </w:r>
          </w:p>
        </w:tc>
      </w:tr>
      <w:tr w:rsidR="00887E0B" w:rsidRPr="00F768DB" w:rsidTr="00887E0B">
        <w:trPr>
          <w:trHeight w:val="540"/>
        </w:trPr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F768DB" w:rsidRDefault="00887E0B" w:rsidP="0088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результативности бюджетных 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F768DB" w:rsidRDefault="00887E0B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0,237</w:t>
            </w:r>
          </w:p>
        </w:tc>
      </w:tr>
      <w:tr w:rsidR="00887E0B" w:rsidRPr="00F768DB" w:rsidTr="00887E0B">
        <w:trPr>
          <w:trHeight w:val="540"/>
        </w:trPr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F768DB" w:rsidRDefault="00887E0B" w:rsidP="0088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исполнения бюджета Республики Карелия и формирование бюджетной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F768DB" w:rsidRDefault="00887E0B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1,025</w:t>
            </w:r>
          </w:p>
        </w:tc>
      </w:tr>
      <w:tr w:rsidR="00887E0B" w:rsidRPr="00F768DB" w:rsidTr="00887E0B">
        <w:trPr>
          <w:trHeight w:val="276"/>
        </w:trPr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F768DB" w:rsidRDefault="00887E0B" w:rsidP="0088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B" w:rsidRPr="00F768DB" w:rsidRDefault="00887E0B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DB">
              <w:rPr>
                <w:rFonts w:ascii="Times New Roman" w:eastAsia="Times New Roman" w:hAnsi="Times New Roman" w:cs="Times New Roman"/>
                <w:sz w:val="24"/>
                <w:szCs w:val="24"/>
              </w:rPr>
              <w:t>0,793</w:t>
            </w:r>
          </w:p>
        </w:tc>
      </w:tr>
    </w:tbl>
    <w:p w:rsidR="00887E0B" w:rsidRDefault="00887E0B" w:rsidP="00887E0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7E0B" w:rsidRPr="00181233" w:rsidRDefault="00887E0B" w:rsidP="00887E0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233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реализации государственной программы - </w:t>
      </w:r>
      <w:r w:rsidR="00FD27B2">
        <w:rPr>
          <w:rFonts w:ascii="Times New Roman" w:hAnsi="Times New Roman" w:cs="Times New Roman"/>
          <w:color w:val="000000"/>
          <w:sz w:val="24"/>
          <w:szCs w:val="24"/>
        </w:rPr>
        <w:t>умеренная</w:t>
      </w:r>
      <w:r w:rsidRPr="001812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7E0B" w:rsidRPr="00F768DB" w:rsidRDefault="00887E0B" w:rsidP="00887E0B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233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18123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81233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18123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</w:t>
      </w:r>
      <w:r w:rsidRPr="00FD27B2">
        <w:rPr>
          <w:rFonts w:ascii="Times New Roman" w:hAnsi="Times New Roman" w:cs="Times New Roman"/>
          <w:color w:val="000000"/>
          <w:sz w:val="24"/>
          <w:szCs w:val="24"/>
        </w:rPr>
        <w:t>достаточная.</w:t>
      </w:r>
    </w:p>
    <w:p w:rsidR="00887E0B" w:rsidRPr="00F768DB" w:rsidRDefault="00887E0B" w:rsidP="00FC4BBF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D48" w:rsidRPr="00EA03FA" w:rsidRDefault="005D4D20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87" w:name="_Toc449450828"/>
      <w:bookmarkStart w:id="88" w:name="_Toc480463485"/>
      <w:r w:rsidRPr="00EA03F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Государственная программа</w:t>
      </w:r>
      <w:bookmarkEnd w:id="87"/>
      <w:bookmarkEnd w:id="88"/>
      <w:r w:rsidRPr="00EA03F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</w:t>
      </w:r>
    </w:p>
    <w:p w:rsidR="007C6D48" w:rsidRPr="00EA03FA" w:rsidRDefault="002D5567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89" w:name="_Toc449450829"/>
      <w:bookmarkStart w:id="90" w:name="_Toc480463486"/>
      <w:r w:rsidRPr="00EA03F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</w:t>
      </w:r>
      <w:r w:rsidR="002931DE" w:rsidRPr="00EA03F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Управление государственным имуществом Республики Карелия</w:t>
      </w:r>
      <w:bookmarkEnd w:id="89"/>
      <w:bookmarkEnd w:id="90"/>
      <w:r w:rsidR="002931DE" w:rsidRPr="00EA03F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p w:rsidR="002931DE" w:rsidRPr="00F768DB" w:rsidRDefault="002931DE" w:rsidP="007114E9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91" w:name="_Toc449450830"/>
      <w:bookmarkStart w:id="92" w:name="_Toc480463487"/>
      <w:r w:rsidRPr="00EA03F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и организация закупок для обеспечения нужд Республики Карелия</w:t>
      </w:r>
      <w:r w:rsidR="002D5567" w:rsidRPr="00EA03F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»</w:t>
      </w:r>
      <w:bookmarkEnd w:id="91"/>
      <w:bookmarkEnd w:id="92"/>
    </w:p>
    <w:p w:rsidR="0077716C" w:rsidRDefault="0077716C" w:rsidP="00426467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Ответственный исполнитель государственной программы - Государственный комитет Республики Карели</w:t>
      </w:r>
      <w:r w:rsidR="009C20D7"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я по управлению государственным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имуществом и организации закупок.</w:t>
      </w:r>
    </w:p>
    <w:p w:rsidR="00976AE2" w:rsidRPr="00F768DB" w:rsidRDefault="00976AE2" w:rsidP="00976AE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государственной программы за 2017 год (по данным АИС «Бюджет») характеризуется следующими данными:</w:t>
      </w:r>
    </w:p>
    <w:p w:rsidR="00976AE2" w:rsidRPr="00F768DB" w:rsidRDefault="00976AE2" w:rsidP="00426467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A5260B" w:rsidRPr="00873881" w:rsidTr="00A5260B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A5260B" w:rsidRPr="00873881" w:rsidRDefault="00A5260B" w:rsidP="0087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A5260B" w:rsidRPr="00873881" w:rsidRDefault="00A5260B" w:rsidP="0087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8738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260B" w:rsidRPr="00873881" w:rsidRDefault="00A5260B" w:rsidP="0087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8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A5260B" w:rsidRPr="00873881" w:rsidTr="00A5260B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A5260B" w:rsidRPr="00873881" w:rsidRDefault="00A5260B" w:rsidP="00873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8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A5260B" w:rsidRPr="00873881" w:rsidRDefault="00A5260B" w:rsidP="0087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260B" w:rsidRPr="00873881" w:rsidRDefault="00A5260B" w:rsidP="0087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60B" w:rsidRPr="00873881" w:rsidTr="00A5260B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A5260B" w:rsidRPr="00873881" w:rsidRDefault="00A5260B" w:rsidP="00873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A5260B" w:rsidRPr="00873881" w:rsidRDefault="00A5260B" w:rsidP="0087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260B" w:rsidRPr="00873881" w:rsidRDefault="00A5260B" w:rsidP="0087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260B" w:rsidRPr="00873881" w:rsidTr="00A5260B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A5260B" w:rsidRPr="00873881" w:rsidRDefault="00A5260B" w:rsidP="00873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8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A5260B" w:rsidRPr="00873881" w:rsidRDefault="00A5260B" w:rsidP="0087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8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260B" w:rsidRPr="00873881" w:rsidRDefault="00A5260B" w:rsidP="0087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8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5260B" w:rsidRPr="00873881" w:rsidTr="00A5260B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A5260B" w:rsidRPr="00873881" w:rsidRDefault="00E833D3" w:rsidP="00873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A5260B" w:rsidRPr="00873881" w:rsidRDefault="00A5260B" w:rsidP="0087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8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5260B" w:rsidRPr="00873881" w:rsidRDefault="00A5260B" w:rsidP="0087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8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A5260B" w:rsidRDefault="00A5260B" w:rsidP="00B92A49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2A49" w:rsidRPr="00F768DB" w:rsidRDefault="00B92A49" w:rsidP="00B92A49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реализации программы экономия бюджетных средств, полученная по результатам проведения уполномоченным органом процедур определения поставщика (по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рядчика, исполнителя) составила 10 % (план -   7,0 %);  процент ежегодного сокращения к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личества хозяйственных обществ с участием Республики Карелия по отношению к 2016 году  составил 8,4 % (план - 5 %); процент ежегодного сокращения количества государственных унитарных предприятий Республики Карелия по отношению к  2016 году составил 5 % (план - 5 %);</w:t>
      </w:r>
      <w:proofErr w:type="gramEnd"/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продажи объектов  государственного имущества составили - 27 единиц (план - 10); доля объектов государственного имущества, в отношении которых достигнуты показатели деятельности (в рамках текущего года), - 100%; уровень конкуренции при проведении зак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пок товаров, работ, услуг для государственных нужд - 3,09 (план - 2,9). </w:t>
      </w:r>
    </w:p>
    <w:p w:rsidR="00B92A49" w:rsidRPr="00F768DB" w:rsidRDefault="00B92A49" w:rsidP="00B92A49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В целом план по доходам от управления и распоряжения государственным имущ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ством, за исключением доходов от приватизации, выполнен на  95,2 %.</w:t>
      </w:r>
    </w:p>
    <w:p w:rsidR="00B92A49" w:rsidRPr="00F768DB" w:rsidRDefault="00B92A49" w:rsidP="00B92A49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Обеспечены надлежащий учет и ведение реестра государственного имущества. По с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стоянию на 1 января 2018 года в единый банк данных реестра внесена информация о  3713 объектах недвижимости остаточной стоимостью  13 630,3 млн. рублей.</w:t>
      </w:r>
    </w:p>
    <w:p w:rsidR="00B92A49" w:rsidRPr="00F768DB" w:rsidRDefault="00B92A49" w:rsidP="00B92A49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В 2017 году зарегистрированы права собственности на 1067  объектов недвижимости и на 223  земельных участка.</w:t>
      </w:r>
    </w:p>
    <w:p w:rsidR="00B92A49" w:rsidRPr="00F768DB" w:rsidRDefault="00B92A49" w:rsidP="00B92A49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Принято 64 распоряжения Правительства Республики Карелия  о передаче госуда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ственного имущества в муниципальную собственность, 51 постановление Правительства Республики Карелия о разграничении муниципального имущества. Рассмотрено 120 ход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тайств о переводе земельных участков из одной категории в другую, принято 47 распоряж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ний Правительства Республики Карелия (в рассмотрении 55 ходатайств отказано, 18 ход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тайств находятся на рассмотрении).</w:t>
      </w:r>
    </w:p>
    <w:p w:rsidR="00B92A49" w:rsidRPr="00F768DB" w:rsidRDefault="00B92A49" w:rsidP="00B92A49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Поступило 850 заявлений лиц, имеющих трех и более детей, о предоставлении в со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ственность бесплатно земельных участков в порядке, установленном Законом Республики Карелия от 6 марта 2017 года  № 2101-ЗРК «О некоторых вопросах предоставления отдел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ным категориям граждан земельных участков для индивидуального жилищного строител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ства на территории Республики Карелия». Предоставлено 270 земельных участков общей площадью 36,5 га. Всего многодетным семьям (начиная с 2012 года) предоставлено 1973 </w:t>
      </w:r>
      <w:proofErr w:type="gramStart"/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мельных</w:t>
      </w:r>
      <w:proofErr w:type="gramEnd"/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участка.</w:t>
      </w:r>
      <w:r w:rsidR="00EC22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Рассмотрено 36 заявлений молодых специалистов, предоставлено беспла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 в собственность 15 земельных участков. </w:t>
      </w:r>
    </w:p>
    <w:p w:rsidR="00B92A49" w:rsidRPr="00F768DB" w:rsidRDefault="00B92A49" w:rsidP="00B92A49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В 2017 году зарегистрировано 80 заявлений о предоставлении земельных участков в соответствии со статьей  17 Федерального закона от 24 ноября 1995 года № 181-ФЗ «О соц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альной защите инвалидов в Российской Федерации». Предоставлено 16 земельных участков инвалидам и семьям, имеющим в своем составе инвалидов.</w:t>
      </w:r>
    </w:p>
    <w:p w:rsidR="00B92A49" w:rsidRPr="00F768DB" w:rsidRDefault="00B92A49" w:rsidP="00B92A49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Заключено 24 договора безвозмездного пользования земельными участками, госуда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ственная собственность на которые не разграничена, 16 договоров комплексного освоения территории, 161 соглашение о перераспределении земельных участков, 8 соглашений об установлении сервитутов, а также выдано 147 разрешений на использование земельных участков, государственная собственность на которые не разграничена, без предоставления земельных участков и установления сервитутов. </w:t>
      </w:r>
      <w:proofErr w:type="gramEnd"/>
    </w:p>
    <w:p w:rsidR="00B92A49" w:rsidRPr="00F768DB" w:rsidRDefault="00B92A49" w:rsidP="00B92A49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В рамках Соглашения о сотрудничестве по реализации федеральной целевой пр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граммы «Развитие единой государственной системы регистрации прав и кадастрового учета недвижимости (2014-2020)» образовано порядка 25 земельных участков, уточнены границы  в отношении 66 земельных участков.</w:t>
      </w:r>
    </w:p>
    <w:p w:rsidR="00B92A49" w:rsidRDefault="00B92A49" w:rsidP="00B92A49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Экономия средств бюджета Республики Карелия от осуществления уполномоченным органом закупок товаров, работ, услуг составила 236,3 млн. рублей, или 10 % от выделенн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го на эти цели лимита финансирования или запланированной начальной (максимальной) ц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F768DB">
        <w:rPr>
          <w:rFonts w:ascii="Times New Roman" w:hAnsi="Times New Roman" w:cs="Times New Roman"/>
          <w:bCs/>
          <w:color w:val="000000"/>
          <w:sz w:val="24"/>
          <w:szCs w:val="24"/>
        </w:rPr>
        <w:t>ны контракта.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99"/>
        <w:gridCol w:w="756"/>
      </w:tblGrid>
      <w:tr w:rsidR="00A5260B" w:rsidRPr="00873881" w:rsidTr="00A5260B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B" w:rsidRPr="00873881" w:rsidRDefault="00A5260B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A5260B" w:rsidRPr="00873881" w:rsidTr="00A5260B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B" w:rsidRPr="00873881" w:rsidRDefault="00A5260B" w:rsidP="00A5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7388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государственным имуществом Республики Карелия и приватизации государственного имущества Республики Карелия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B" w:rsidRPr="00873881" w:rsidRDefault="00A5260B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81">
              <w:rPr>
                <w:rFonts w:ascii="Times New Roman" w:eastAsia="Times New Roman" w:hAnsi="Times New Roman" w:cs="Times New Roman"/>
                <w:sz w:val="24"/>
                <w:szCs w:val="24"/>
              </w:rPr>
              <w:t>0,750</w:t>
            </w:r>
          </w:p>
        </w:tc>
      </w:tr>
      <w:tr w:rsidR="00A5260B" w:rsidRPr="00873881" w:rsidTr="00A5260B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B" w:rsidRPr="00873881" w:rsidRDefault="00A5260B" w:rsidP="00A5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7388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осуществл</w:t>
            </w:r>
            <w:r w:rsidRPr="008738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73881"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закупок товаров, работ, услуг для обеспечения нужд Республики Карелия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B" w:rsidRPr="00873881" w:rsidRDefault="00A5260B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81">
              <w:rPr>
                <w:rFonts w:ascii="Times New Roman" w:eastAsia="Times New Roman" w:hAnsi="Times New Roman" w:cs="Times New Roman"/>
                <w:sz w:val="24"/>
                <w:szCs w:val="24"/>
              </w:rPr>
              <w:t>0,722</w:t>
            </w:r>
          </w:p>
        </w:tc>
      </w:tr>
      <w:tr w:rsidR="00A5260B" w:rsidRPr="00873881" w:rsidTr="00A5260B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B" w:rsidRPr="00873881" w:rsidRDefault="00A5260B" w:rsidP="00A5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8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B" w:rsidRPr="00873881" w:rsidRDefault="00A5260B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81">
              <w:rPr>
                <w:rFonts w:ascii="Times New Roman" w:eastAsia="Times New Roman" w:hAnsi="Times New Roman" w:cs="Times New Roman"/>
                <w:sz w:val="24"/>
                <w:szCs w:val="24"/>
              </w:rPr>
              <w:t>0,736</w:t>
            </w:r>
          </w:p>
        </w:tc>
      </w:tr>
    </w:tbl>
    <w:p w:rsidR="00EC22FD" w:rsidRDefault="00EC22FD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50B8" w:rsidRPr="00A5260B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60B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</w:t>
      </w:r>
      <w:r w:rsidR="00A5260B" w:rsidRPr="00A5260B">
        <w:rPr>
          <w:rFonts w:ascii="Times New Roman" w:hAnsi="Times New Roman" w:cs="Times New Roman"/>
          <w:color w:val="000000"/>
          <w:sz w:val="24"/>
          <w:szCs w:val="24"/>
        </w:rPr>
        <w:t xml:space="preserve"> умеренная</w:t>
      </w:r>
      <w:r w:rsidRPr="00A526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50B8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60B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A5260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5260B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A526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A526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60B" w:rsidRPr="00A5260B">
        <w:rPr>
          <w:rFonts w:ascii="Times New Roman" w:hAnsi="Times New Roman" w:cs="Times New Roman"/>
          <w:color w:val="000000"/>
          <w:sz w:val="24"/>
          <w:szCs w:val="24"/>
        </w:rPr>
        <w:t>недостаточная</w:t>
      </w:r>
      <w:r w:rsidRPr="00A526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260B" w:rsidRPr="00F768DB" w:rsidRDefault="00A5260B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296D" w:rsidRPr="00F768DB" w:rsidRDefault="0037296D" w:rsidP="0037296D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93" w:name="_Toc480463474"/>
      <w:bookmarkStart w:id="94" w:name="_Toc449450822"/>
      <w:r w:rsidRPr="00F768D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Государственная программа</w:t>
      </w:r>
      <w:bookmarkEnd w:id="93"/>
      <w:r w:rsidRPr="00F768D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p w:rsidR="0037296D" w:rsidRPr="00F768DB" w:rsidRDefault="0037296D" w:rsidP="0037296D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95" w:name="_Toc480463475"/>
      <w:r w:rsidRPr="00F768D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«Энергосбережение, </w:t>
      </w:r>
      <w:proofErr w:type="spellStart"/>
      <w:r w:rsidRPr="00F768D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энергоэффективность</w:t>
      </w:r>
      <w:proofErr w:type="spellEnd"/>
      <w:r w:rsidRPr="00F768D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p w:rsidR="0037296D" w:rsidRPr="00F768DB" w:rsidRDefault="0037296D" w:rsidP="0037296D">
      <w:pPr>
        <w:pStyle w:val="2"/>
        <w:spacing w:before="0" w:line="312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768D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и развитие энергетики Республики Карелия»</w:t>
      </w:r>
      <w:bookmarkEnd w:id="94"/>
      <w:bookmarkEnd w:id="95"/>
    </w:p>
    <w:p w:rsidR="0037296D" w:rsidRDefault="0037296D" w:rsidP="0037296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государственной программы – Министерство строител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ства, жилищно-коммунального хозяйства и энергетики Республики Карелия. </w:t>
      </w:r>
    </w:p>
    <w:p w:rsidR="00976AE2" w:rsidRPr="00F768DB" w:rsidRDefault="00976AE2" w:rsidP="00976AE2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Достижение целевых индикаторов, показателей результатов, показателей непосре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ственных результатов государственной программы за 2017 год (по данным АИС «Бюджет»)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2060"/>
        <w:gridCol w:w="1494"/>
      </w:tblGrid>
      <w:tr w:rsidR="00EC22FD" w:rsidRPr="00F05D6B" w:rsidTr="00EC22FD">
        <w:trPr>
          <w:trHeight w:val="804"/>
        </w:trPr>
        <w:tc>
          <w:tcPr>
            <w:tcW w:w="3197" w:type="pct"/>
            <w:shd w:val="clear" w:color="auto" w:fill="auto"/>
            <w:vAlign w:val="center"/>
            <w:hideMark/>
          </w:tcPr>
          <w:p w:rsidR="00EC22FD" w:rsidRPr="00F05D6B" w:rsidRDefault="00EC22FD" w:rsidP="00F0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833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EC22FD" w:rsidRPr="00F05D6B" w:rsidRDefault="00EC22FD" w:rsidP="00F0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6B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F05D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программой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C22FD" w:rsidRPr="00F05D6B" w:rsidRDefault="00EC22FD" w:rsidP="00F0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6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за отчетный год</w:t>
            </w:r>
          </w:p>
        </w:tc>
      </w:tr>
      <w:tr w:rsidR="00EC22FD" w:rsidRPr="00F05D6B" w:rsidTr="00EC22FD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EC22FD" w:rsidRPr="00F05D6B" w:rsidRDefault="00EC22FD" w:rsidP="00F0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6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EC22FD" w:rsidRPr="00F05D6B" w:rsidRDefault="00EC22FD" w:rsidP="00F0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C22FD" w:rsidRPr="00F05D6B" w:rsidRDefault="00EC22FD" w:rsidP="00F0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2FD" w:rsidRPr="00F05D6B" w:rsidTr="00EC22FD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EC22FD" w:rsidRPr="00F05D6B" w:rsidRDefault="00EC22FD" w:rsidP="00F0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подпрограмм 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EC22FD" w:rsidRPr="00F05D6B" w:rsidRDefault="00EC22FD" w:rsidP="00F0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C22FD" w:rsidRPr="00F05D6B" w:rsidRDefault="00EC22FD" w:rsidP="00F0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2FD" w:rsidRPr="00F05D6B" w:rsidTr="00EC22FD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EC22FD" w:rsidRPr="00F05D6B" w:rsidRDefault="00EC22FD" w:rsidP="00F0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6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результатов подпрограмм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EC22FD" w:rsidRPr="00F05D6B" w:rsidRDefault="00EC22FD" w:rsidP="00F0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6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C22FD" w:rsidRPr="00F05D6B" w:rsidRDefault="00EC22FD" w:rsidP="00F0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22FD" w:rsidRPr="00F05D6B" w:rsidTr="00EC22FD">
        <w:trPr>
          <w:trHeight w:val="276"/>
        </w:trPr>
        <w:tc>
          <w:tcPr>
            <w:tcW w:w="3197" w:type="pct"/>
            <w:shd w:val="clear" w:color="auto" w:fill="auto"/>
            <w:vAlign w:val="center"/>
            <w:hideMark/>
          </w:tcPr>
          <w:p w:rsidR="00EC22FD" w:rsidRPr="00F05D6B" w:rsidRDefault="00E833D3" w:rsidP="00F0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EC22FD" w:rsidRPr="00F05D6B" w:rsidRDefault="00EC22FD" w:rsidP="00F0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C22FD" w:rsidRPr="00F05D6B" w:rsidRDefault="00EC22FD" w:rsidP="00F0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C22FD" w:rsidRDefault="00EC22FD" w:rsidP="0037296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296D" w:rsidRPr="00F768DB" w:rsidRDefault="0037296D" w:rsidP="0037296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реализации программы наблюдается снижение энергоемкости ВРП до 21,9 кг 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у.т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>./тыс. руб. по отношению к уровню 2015 года, в котором данный показатель сост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вил 22,3 кг 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у.т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>./тыс. руб., снижение объема потребления энергетических ресурсов в госуда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ственном секторе в 2017 году на 61418,04 Гкал тепловой энергии и на </w:t>
      </w:r>
      <w:proofErr w:type="spell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3904,7тыс</w:t>
      </w:r>
      <w:proofErr w:type="spellEnd"/>
      <w:r w:rsidRPr="00F768DB">
        <w:rPr>
          <w:rFonts w:ascii="Times New Roman" w:hAnsi="Times New Roman" w:cs="Times New Roman"/>
          <w:color w:val="000000"/>
          <w:sz w:val="24"/>
          <w:szCs w:val="24"/>
        </w:rPr>
        <w:t>. кВт</w:t>
      </w: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68DB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F768DB">
        <w:rPr>
          <w:rFonts w:ascii="Times New Roman" w:hAnsi="Times New Roman" w:cs="Times New Roman"/>
          <w:color w:val="000000"/>
          <w:sz w:val="24"/>
          <w:szCs w:val="24"/>
        </w:rPr>
        <w:t xml:space="preserve"> электроэнергии. </w:t>
      </w:r>
    </w:p>
    <w:p w:rsidR="0037296D" w:rsidRPr="00F768DB" w:rsidRDefault="0037296D" w:rsidP="0037296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8DB">
        <w:rPr>
          <w:rFonts w:ascii="Times New Roman" w:hAnsi="Times New Roman" w:cs="Times New Roman"/>
          <w:color w:val="000000"/>
          <w:sz w:val="24"/>
          <w:szCs w:val="24"/>
        </w:rPr>
        <w:t>Уровень газификации территории Республики Карелия в 2017 году увеличился до 7%, что составляет 117 % от запланированной величины. В соответствии с планом газифицир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68DB">
        <w:rPr>
          <w:rFonts w:ascii="Times New Roman" w:hAnsi="Times New Roman" w:cs="Times New Roman"/>
          <w:color w:val="000000"/>
          <w:sz w:val="24"/>
          <w:szCs w:val="24"/>
        </w:rPr>
        <w:t>вано 46 населенных пунктов. Переведено на природный газ (нарастающим итогом) 23612 квартир.</w:t>
      </w:r>
    </w:p>
    <w:p w:rsidR="0037296D" w:rsidRPr="00EA03FA" w:rsidRDefault="0037296D" w:rsidP="0037296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3FA">
        <w:rPr>
          <w:rFonts w:ascii="Times New Roman" w:hAnsi="Times New Roman" w:cs="Times New Roman"/>
          <w:color w:val="000000"/>
          <w:sz w:val="24"/>
          <w:szCs w:val="24"/>
        </w:rPr>
        <w:t>В течение отчетного года  осуществлялось:</w:t>
      </w:r>
    </w:p>
    <w:p w:rsidR="0037296D" w:rsidRPr="00EA03FA" w:rsidRDefault="0037296D" w:rsidP="0037296D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3FA">
        <w:rPr>
          <w:rFonts w:ascii="Times New Roman" w:hAnsi="Times New Roman" w:cs="Times New Roman"/>
          <w:color w:val="000000"/>
          <w:sz w:val="24"/>
          <w:szCs w:val="24"/>
        </w:rPr>
        <w:t>- содействие в  разработке технических решений по комплексному развитию и пов</w:t>
      </w:r>
      <w:r w:rsidRPr="00EA03F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A03FA">
        <w:rPr>
          <w:rFonts w:ascii="Times New Roman" w:hAnsi="Times New Roman" w:cs="Times New Roman"/>
          <w:color w:val="000000"/>
          <w:sz w:val="24"/>
          <w:szCs w:val="24"/>
        </w:rPr>
        <w:t>шению энергетической эффективности систем - объем инвестиционных вложений в рамках инвестиционных программ организаций тепло и электроснабжения достиг планового знач</w:t>
      </w:r>
      <w:r w:rsidRPr="00EA03F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A03FA">
        <w:rPr>
          <w:rFonts w:ascii="Times New Roman" w:hAnsi="Times New Roman" w:cs="Times New Roman"/>
          <w:color w:val="000000"/>
          <w:sz w:val="24"/>
          <w:szCs w:val="24"/>
        </w:rPr>
        <w:t xml:space="preserve">ния; </w:t>
      </w:r>
    </w:p>
    <w:p w:rsidR="00EA03FA" w:rsidRDefault="0037296D" w:rsidP="00EA03FA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3FA">
        <w:rPr>
          <w:rFonts w:ascii="Times New Roman" w:hAnsi="Times New Roman" w:cs="Times New Roman"/>
          <w:color w:val="000000"/>
          <w:sz w:val="24"/>
          <w:szCs w:val="24"/>
        </w:rPr>
        <w:t>- строительство и реконструкция объектов теплоэнергетики, внедрение энергосбер</w:t>
      </w:r>
      <w:r w:rsidRPr="00EA03F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A03FA">
        <w:rPr>
          <w:rFonts w:ascii="Times New Roman" w:hAnsi="Times New Roman" w:cs="Times New Roman"/>
          <w:color w:val="000000"/>
          <w:sz w:val="24"/>
          <w:szCs w:val="24"/>
        </w:rPr>
        <w:t>гающих технологий - все показатели, кроме «экономии электрической энергии» достигли планового значения. Значения планового показателя  не достигнуто по причине того, что в результате сложной экономической ситуации на финансовых рынках страны электросетевые организации республики были вынуждены сделать упор на мероприятия, направленные на повышен</w:t>
      </w:r>
      <w:r w:rsidR="00EA03FA">
        <w:rPr>
          <w:rFonts w:ascii="Times New Roman" w:hAnsi="Times New Roman" w:cs="Times New Roman"/>
          <w:color w:val="000000"/>
          <w:sz w:val="24"/>
          <w:szCs w:val="24"/>
        </w:rPr>
        <w:t>ие надежности электроснабжения;</w:t>
      </w:r>
    </w:p>
    <w:p w:rsidR="0037296D" w:rsidRDefault="0037296D" w:rsidP="00EA03FA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3FA">
        <w:rPr>
          <w:rFonts w:ascii="Times New Roman" w:hAnsi="Times New Roman" w:cs="Times New Roman"/>
          <w:color w:val="000000"/>
          <w:sz w:val="24"/>
          <w:szCs w:val="24"/>
        </w:rPr>
        <w:t>- строительство газопроводов распределительных (уличных сетей), в том числе пр</w:t>
      </w:r>
      <w:r w:rsidRPr="00EA03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A03FA">
        <w:rPr>
          <w:rFonts w:ascii="Times New Roman" w:hAnsi="Times New Roman" w:cs="Times New Roman"/>
          <w:color w:val="000000"/>
          <w:sz w:val="24"/>
          <w:szCs w:val="24"/>
        </w:rPr>
        <w:t>ектно-изыскательские работы - все показатели достигли планового значения.</w:t>
      </w:r>
    </w:p>
    <w:p w:rsidR="00EC22FD" w:rsidRDefault="00EC22FD" w:rsidP="00EC22FD">
      <w:pPr>
        <w:keepNext/>
        <w:keepLines/>
        <w:spacing w:after="0" w:line="312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726" w:type="pct"/>
        <w:tblLook w:val="04A0" w:firstRow="1" w:lastRow="0" w:firstColumn="1" w:lastColumn="0" w:noHBand="0" w:noVBand="1"/>
      </w:tblPr>
      <w:tblGrid>
        <w:gridCol w:w="7903"/>
        <w:gridCol w:w="1412"/>
      </w:tblGrid>
      <w:tr w:rsidR="00EC22FD" w:rsidRPr="00F05D6B" w:rsidTr="00EC22FD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FD" w:rsidRPr="00F05D6B" w:rsidRDefault="00EC22FD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государственной программы и подпрограмм</w:t>
            </w:r>
          </w:p>
        </w:tc>
      </w:tr>
      <w:tr w:rsidR="00EC22FD" w:rsidRPr="00F05D6B" w:rsidTr="00EC22FD">
        <w:trPr>
          <w:trHeight w:val="540"/>
        </w:trPr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FD" w:rsidRPr="00F05D6B" w:rsidRDefault="00EC22FD" w:rsidP="00EC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05D6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 и пов</w:t>
            </w:r>
            <w:r w:rsidRPr="00F05D6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05D6B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энергетической эффективности в Республике Карелия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FD" w:rsidRPr="00F05D6B" w:rsidRDefault="00EC22FD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6B">
              <w:rPr>
                <w:rFonts w:ascii="Times New Roman" w:eastAsia="Times New Roman" w:hAnsi="Times New Roman" w:cs="Times New Roman"/>
                <w:sz w:val="24"/>
                <w:szCs w:val="24"/>
              </w:rPr>
              <w:t>0,862</w:t>
            </w:r>
          </w:p>
        </w:tc>
      </w:tr>
      <w:tr w:rsidR="00EC22FD" w:rsidRPr="00F05D6B" w:rsidTr="00EC22FD">
        <w:trPr>
          <w:trHeight w:val="276"/>
        </w:trPr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FD" w:rsidRPr="00F05D6B" w:rsidRDefault="00EC22FD" w:rsidP="00EC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05D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газоснабжения и газификации Республики Карелия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FD" w:rsidRPr="00F05D6B" w:rsidRDefault="00EC22FD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6B">
              <w:rPr>
                <w:rFonts w:ascii="Times New Roman" w:eastAsia="Times New Roman" w:hAnsi="Times New Roman" w:cs="Times New Roman"/>
                <w:sz w:val="24"/>
                <w:szCs w:val="24"/>
              </w:rPr>
              <w:t>1,002</w:t>
            </w:r>
          </w:p>
        </w:tc>
      </w:tr>
      <w:tr w:rsidR="00EC22FD" w:rsidRPr="00F05D6B" w:rsidTr="00EC22FD">
        <w:trPr>
          <w:trHeight w:val="804"/>
        </w:trPr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FD" w:rsidRPr="00EA03FA" w:rsidRDefault="00EC22FD" w:rsidP="00EC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F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подпрограммы «Долгосрочная целевая пр</w:t>
            </w:r>
            <w:r w:rsidRPr="00EA03F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0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 «Реконструкция, техническое перевооружение и строительство объектов теплоэнергетики на территории Северного </w:t>
            </w:r>
            <w:proofErr w:type="spellStart"/>
            <w:r w:rsidRPr="00EA03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Приладожья</w:t>
            </w:r>
            <w:proofErr w:type="spellEnd"/>
            <w:r w:rsidRPr="00EA0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</w:t>
            </w:r>
            <w:r w:rsidRPr="00EA03F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A03FA">
              <w:rPr>
                <w:rFonts w:ascii="Times New Roman" w:eastAsia="Times New Roman" w:hAnsi="Times New Roman" w:cs="Times New Roman"/>
                <w:sz w:val="24"/>
                <w:szCs w:val="24"/>
              </w:rPr>
              <w:t>лики Карелия на период до 2027 года»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FD" w:rsidRPr="00EA03FA" w:rsidRDefault="00EC22FD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F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C22FD" w:rsidRPr="00F05D6B" w:rsidTr="00EC22FD">
        <w:trPr>
          <w:trHeight w:val="276"/>
        </w:trPr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FD" w:rsidRPr="00F05D6B" w:rsidRDefault="00EC22FD" w:rsidP="00EC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6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государственной программы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FD" w:rsidRPr="00F05D6B" w:rsidRDefault="00EC22FD" w:rsidP="0056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6B">
              <w:rPr>
                <w:rFonts w:ascii="Times New Roman" w:eastAsia="Times New Roman" w:hAnsi="Times New Roman" w:cs="Times New Roman"/>
                <w:sz w:val="24"/>
                <w:szCs w:val="24"/>
              </w:rPr>
              <w:t>0,621</w:t>
            </w:r>
          </w:p>
        </w:tc>
      </w:tr>
    </w:tbl>
    <w:p w:rsidR="00EC22FD" w:rsidRDefault="00EC22FD" w:rsidP="0037296D">
      <w:pPr>
        <w:keepNext/>
        <w:keepLines/>
        <w:spacing w:after="0" w:line="312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50B8" w:rsidRPr="00EC22FD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FD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государственной программы -</w:t>
      </w:r>
      <w:r w:rsidR="00EC22FD" w:rsidRPr="00EC22FD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недостаточная</w:t>
      </w:r>
      <w:r w:rsidRPr="00EC22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50B8" w:rsidRPr="00F768DB" w:rsidRDefault="000850B8" w:rsidP="000850B8">
      <w:pPr>
        <w:spacing w:after="0" w:line="312" w:lineRule="auto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FD">
        <w:rPr>
          <w:rFonts w:ascii="Times New Roman" w:hAnsi="Times New Roman" w:cs="Times New Roman"/>
          <w:color w:val="000000"/>
          <w:sz w:val="24"/>
          <w:szCs w:val="24"/>
        </w:rPr>
        <w:t>Результативность операционной работы ответственного исполнителя с государстве</w:t>
      </w:r>
      <w:r w:rsidRPr="00EC22F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C22FD">
        <w:rPr>
          <w:rFonts w:ascii="Times New Roman" w:hAnsi="Times New Roman" w:cs="Times New Roman"/>
          <w:color w:val="000000"/>
          <w:sz w:val="24"/>
          <w:szCs w:val="24"/>
        </w:rPr>
        <w:t>ной программой</w:t>
      </w:r>
      <w:r w:rsidRPr="00EC22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EC22FD">
        <w:rPr>
          <w:rFonts w:ascii="Times New Roman" w:hAnsi="Times New Roman" w:cs="Times New Roman"/>
          <w:color w:val="000000"/>
          <w:sz w:val="24"/>
          <w:szCs w:val="24"/>
        </w:rPr>
        <w:t xml:space="preserve"> достаточная</w:t>
      </w:r>
      <w:r w:rsidRPr="00EC22FD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15"/>
    </w:p>
    <w:sectPr w:rsidR="000850B8" w:rsidRPr="00F768DB" w:rsidSect="007473BC">
      <w:headerReference w:type="default" r:id="rId10"/>
      <w:headerReference w:type="first" r:id="rId11"/>
      <w:pgSz w:w="11909" w:h="16834"/>
      <w:pgMar w:top="993" w:right="710" w:bottom="1135" w:left="1560" w:header="284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73" w:rsidRDefault="00286C73">
      <w:pPr>
        <w:spacing w:after="0" w:line="240" w:lineRule="auto"/>
      </w:pPr>
      <w:r>
        <w:separator/>
      </w:r>
    </w:p>
  </w:endnote>
  <w:endnote w:type="continuationSeparator" w:id="0">
    <w:p w:rsidR="00286C73" w:rsidRDefault="0028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73" w:rsidRDefault="00286C73">
      <w:pPr>
        <w:spacing w:after="0" w:line="240" w:lineRule="auto"/>
      </w:pPr>
      <w:r>
        <w:separator/>
      </w:r>
    </w:p>
  </w:footnote>
  <w:footnote w:type="continuationSeparator" w:id="0">
    <w:p w:rsidR="00286C73" w:rsidRDefault="00286C73">
      <w:pPr>
        <w:spacing w:after="0" w:line="240" w:lineRule="auto"/>
      </w:pPr>
      <w:r>
        <w:continuationSeparator/>
      </w:r>
    </w:p>
  </w:footnote>
  <w:footnote w:id="1">
    <w:p w:rsidR="00286C73" w:rsidRPr="00AC055D" w:rsidRDefault="00286C73" w:rsidP="0048214C">
      <w:pPr>
        <w:pStyle w:val="aff1"/>
        <w:rPr>
          <w:rFonts w:ascii="Times New Roman" w:hAnsi="Times New Roman" w:cs="Times New Roman"/>
        </w:rPr>
      </w:pPr>
      <w:r w:rsidRPr="00372A94">
        <w:rPr>
          <w:rStyle w:val="aff3"/>
          <w:rFonts w:ascii="Times New Roman" w:hAnsi="Times New Roman" w:cs="Times New Roman"/>
        </w:rPr>
        <w:footnoteRef/>
      </w:r>
      <w:r>
        <w:rPr>
          <w:rFonts w:ascii="Times New Roman" w:eastAsia="Times New Roman" w:hAnsi="Times New Roman" w:cs="Times New Roman"/>
        </w:rPr>
        <w:t>Программы предусматриваю</w:t>
      </w:r>
      <w:r w:rsidRPr="00AC055D">
        <w:rPr>
          <w:rFonts w:ascii="Times New Roman" w:eastAsia="Times New Roman" w:hAnsi="Times New Roman" w:cs="Times New Roman"/>
        </w:rPr>
        <w:t>т софинансирование из федерального бюджета и обязательное выполнение треб</w:t>
      </w:r>
      <w:r w:rsidRPr="00AC055D">
        <w:rPr>
          <w:rFonts w:ascii="Times New Roman" w:eastAsia="Times New Roman" w:hAnsi="Times New Roman" w:cs="Times New Roman"/>
        </w:rPr>
        <w:t>о</w:t>
      </w:r>
      <w:r w:rsidRPr="00AC055D">
        <w:rPr>
          <w:rFonts w:ascii="Times New Roman" w:eastAsia="Times New Roman" w:hAnsi="Times New Roman" w:cs="Times New Roman"/>
        </w:rPr>
        <w:t>ваний к структуре и содержанию, установленные нормативными правовыми актами федеральных органов и</w:t>
      </w:r>
      <w:r w:rsidRPr="00AC055D">
        <w:rPr>
          <w:rFonts w:ascii="Times New Roman" w:eastAsia="Times New Roman" w:hAnsi="Times New Roman" w:cs="Times New Roman"/>
        </w:rPr>
        <w:t>с</w:t>
      </w:r>
      <w:r w:rsidRPr="00AC055D">
        <w:rPr>
          <w:rFonts w:ascii="Times New Roman" w:eastAsia="Times New Roman" w:hAnsi="Times New Roman" w:cs="Times New Roman"/>
        </w:rPr>
        <w:t>полнительной власти</w:t>
      </w:r>
      <w:r>
        <w:rPr>
          <w:rFonts w:ascii="Times New Roman" w:eastAsia="Times New Roman" w:hAnsi="Times New Roman" w:cs="Times New Roman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</w:rPr>
        <w:t>связи</w:t>
      </w:r>
      <w:proofErr w:type="gramEnd"/>
      <w:r>
        <w:rPr>
          <w:rFonts w:ascii="Times New Roman" w:eastAsia="Times New Roman" w:hAnsi="Times New Roman" w:cs="Times New Roman"/>
        </w:rPr>
        <w:t xml:space="preserve"> с чем не подпадают под действие Порядка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88776"/>
      <w:docPartObj>
        <w:docPartGallery w:val="Page Numbers (Top of Page)"/>
        <w:docPartUnique/>
      </w:docPartObj>
    </w:sdtPr>
    <w:sdtEndPr/>
    <w:sdtContent>
      <w:p w:rsidR="00286C73" w:rsidRDefault="00286C73">
        <w:pPr>
          <w:pStyle w:val="aff5"/>
          <w:jc w:val="right"/>
        </w:pPr>
      </w:p>
      <w:p w:rsidR="00286C73" w:rsidRDefault="00286C73">
        <w:pPr>
          <w:pStyle w:val="af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612">
          <w:rPr>
            <w:noProof/>
          </w:rPr>
          <w:t>4</w:t>
        </w:r>
        <w:r>
          <w:fldChar w:fldCharType="end"/>
        </w:r>
      </w:p>
    </w:sdtContent>
  </w:sdt>
  <w:p w:rsidR="00286C73" w:rsidRDefault="00286C73">
    <w:pPr>
      <w:pStyle w:val="a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250963"/>
      <w:docPartObj>
        <w:docPartGallery w:val="Page Numbers (Top of Page)"/>
        <w:docPartUnique/>
      </w:docPartObj>
    </w:sdtPr>
    <w:sdtEndPr/>
    <w:sdtContent>
      <w:p w:rsidR="00286C73" w:rsidRDefault="00286C73">
        <w:pPr>
          <w:pStyle w:val="aff5"/>
          <w:jc w:val="right"/>
        </w:pPr>
      </w:p>
      <w:p w:rsidR="00286C73" w:rsidRDefault="00472612">
        <w:pPr>
          <w:pStyle w:val="aff5"/>
          <w:jc w:val="right"/>
        </w:pPr>
      </w:p>
    </w:sdtContent>
  </w:sdt>
  <w:p w:rsidR="00286C73" w:rsidRDefault="00286C73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0A3"/>
    <w:multiLevelType w:val="hybridMultilevel"/>
    <w:tmpl w:val="2E0CD370"/>
    <w:lvl w:ilvl="0" w:tplc="43F8FAFA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>
    <w:nsid w:val="01DE5884"/>
    <w:multiLevelType w:val="hybridMultilevel"/>
    <w:tmpl w:val="183892F4"/>
    <w:lvl w:ilvl="0" w:tplc="43F8FAFA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02786E2E"/>
    <w:multiLevelType w:val="hybridMultilevel"/>
    <w:tmpl w:val="71B0C706"/>
    <w:lvl w:ilvl="0" w:tplc="43F8FAFA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3017852"/>
    <w:multiLevelType w:val="hybridMultilevel"/>
    <w:tmpl w:val="820ECB90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>
    <w:nsid w:val="03452076"/>
    <w:multiLevelType w:val="hybridMultilevel"/>
    <w:tmpl w:val="2062D98A"/>
    <w:lvl w:ilvl="0" w:tplc="07BE5360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041D73A0"/>
    <w:multiLevelType w:val="hybridMultilevel"/>
    <w:tmpl w:val="285E26C0"/>
    <w:lvl w:ilvl="0" w:tplc="07BE5360">
      <w:start w:val="1"/>
      <w:numFmt w:val="bullet"/>
      <w:lvlText w:val="-"/>
      <w:lvlJc w:val="left"/>
      <w:pPr>
        <w:ind w:left="14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6">
    <w:nsid w:val="0B81019F"/>
    <w:multiLevelType w:val="hybridMultilevel"/>
    <w:tmpl w:val="D67CF518"/>
    <w:lvl w:ilvl="0" w:tplc="07BE536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0C705A25"/>
    <w:multiLevelType w:val="hybridMultilevel"/>
    <w:tmpl w:val="DD18948E"/>
    <w:lvl w:ilvl="0" w:tplc="07BE5360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>
    <w:nsid w:val="0DAA7627"/>
    <w:multiLevelType w:val="hybridMultilevel"/>
    <w:tmpl w:val="295064D0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9">
    <w:nsid w:val="15E4039B"/>
    <w:multiLevelType w:val="hybridMultilevel"/>
    <w:tmpl w:val="1050214A"/>
    <w:lvl w:ilvl="0" w:tplc="43F8FAF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19EA536E"/>
    <w:multiLevelType w:val="hybridMultilevel"/>
    <w:tmpl w:val="B3F66710"/>
    <w:lvl w:ilvl="0" w:tplc="154A2A4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1AF1503C"/>
    <w:multiLevelType w:val="hybridMultilevel"/>
    <w:tmpl w:val="A2BC79D6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2">
    <w:nsid w:val="21AE54C4"/>
    <w:multiLevelType w:val="hybridMultilevel"/>
    <w:tmpl w:val="73CAA0C8"/>
    <w:lvl w:ilvl="0" w:tplc="07BE536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22850795"/>
    <w:multiLevelType w:val="hybridMultilevel"/>
    <w:tmpl w:val="41F6ED08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328604D8"/>
    <w:multiLevelType w:val="hybridMultilevel"/>
    <w:tmpl w:val="ED986D66"/>
    <w:lvl w:ilvl="0" w:tplc="07BE5360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>
    <w:nsid w:val="369B20F6"/>
    <w:multiLevelType w:val="hybridMultilevel"/>
    <w:tmpl w:val="6842230A"/>
    <w:lvl w:ilvl="0" w:tplc="07BE536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E16FC2"/>
    <w:multiLevelType w:val="hybridMultilevel"/>
    <w:tmpl w:val="5896ECC0"/>
    <w:lvl w:ilvl="0" w:tplc="D55E34C6">
      <w:start w:val="1"/>
      <w:numFmt w:val="decimal"/>
      <w:lvlText w:val="%1)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6EF753E"/>
    <w:multiLevelType w:val="hybridMultilevel"/>
    <w:tmpl w:val="2828CF38"/>
    <w:lvl w:ilvl="0" w:tplc="07BE5360">
      <w:start w:val="1"/>
      <w:numFmt w:val="bullet"/>
      <w:lvlText w:val="-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>
    <w:nsid w:val="4EA0289A"/>
    <w:multiLevelType w:val="hybridMultilevel"/>
    <w:tmpl w:val="940E54CC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>
    <w:nsid w:val="56177514"/>
    <w:multiLevelType w:val="hybridMultilevel"/>
    <w:tmpl w:val="BCACACA8"/>
    <w:lvl w:ilvl="0" w:tplc="154A2A4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57047856"/>
    <w:multiLevelType w:val="hybridMultilevel"/>
    <w:tmpl w:val="B06EE0CE"/>
    <w:lvl w:ilvl="0" w:tplc="43F8FAFA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1">
    <w:nsid w:val="58B01092"/>
    <w:multiLevelType w:val="hybridMultilevel"/>
    <w:tmpl w:val="C652F32A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2">
    <w:nsid w:val="59096656"/>
    <w:multiLevelType w:val="hybridMultilevel"/>
    <w:tmpl w:val="8804872E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3">
    <w:nsid w:val="5F3C4706"/>
    <w:multiLevelType w:val="hybridMultilevel"/>
    <w:tmpl w:val="97A2A694"/>
    <w:lvl w:ilvl="0" w:tplc="1C8CAD36">
      <w:start w:val="1"/>
      <w:numFmt w:val="decimal"/>
      <w:pStyle w:val="1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1925742"/>
    <w:multiLevelType w:val="hybridMultilevel"/>
    <w:tmpl w:val="75E65688"/>
    <w:lvl w:ilvl="0" w:tplc="07BE5360">
      <w:start w:val="1"/>
      <w:numFmt w:val="bullet"/>
      <w:lvlText w:val="-"/>
      <w:lvlJc w:val="left"/>
      <w:pPr>
        <w:ind w:left="21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144A5"/>
    <w:multiLevelType w:val="hybridMultilevel"/>
    <w:tmpl w:val="7AF6B10C"/>
    <w:lvl w:ilvl="0" w:tplc="154A2A4A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6">
    <w:nsid w:val="66964EED"/>
    <w:multiLevelType w:val="hybridMultilevel"/>
    <w:tmpl w:val="22EE8BDE"/>
    <w:lvl w:ilvl="0" w:tplc="154A2A4A">
      <w:start w:val="1"/>
      <w:numFmt w:val="bullet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351D7"/>
    <w:multiLevelType w:val="hybridMultilevel"/>
    <w:tmpl w:val="F1A050CA"/>
    <w:lvl w:ilvl="0" w:tplc="43F8FAFA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>
    <w:nsid w:val="72840D74"/>
    <w:multiLevelType w:val="hybridMultilevel"/>
    <w:tmpl w:val="A42C9E64"/>
    <w:lvl w:ilvl="0" w:tplc="154A2A4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73F12362"/>
    <w:multiLevelType w:val="hybridMultilevel"/>
    <w:tmpl w:val="3C145542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0">
    <w:nsid w:val="7C8F53D4"/>
    <w:multiLevelType w:val="hybridMultilevel"/>
    <w:tmpl w:val="602266CC"/>
    <w:lvl w:ilvl="0" w:tplc="154A2A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1">
    <w:nsid w:val="7EDA5089"/>
    <w:multiLevelType w:val="hybridMultilevel"/>
    <w:tmpl w:val="B2447AF4"/>
    <w:lvl w:ilvl="0" w:tplc="154A2A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1"/>
  </w:num>
  <w:num w:numId="4">
    <w:abstractNumId w:val="7"/>
  </w:num>
  <w:num w:numId="5">
    <w:abstractNumId w:val="30"/>
  </w:num>
  <w:num w:numId="6">
    <w:abstractNumId w:val="22"/>
  </w:num>
  <w:num w:numId="7">
    <w:abstractNumId w:val="26"/>
  </w:num>
  <w:num w:numId="8">
    <w:abstractNumId w:val="25"/>
  </w:num>
  <w:num w:numId="9">
    <w:abstractNumId w:val="19"/>
  </w:num>
  <w:num w:numId="10">
    <w:abstractNumId w:val="21"/>
  </w:num>
  <w:num w:numId="11">
    <w:abstractNumId w:val="3"/>
  </w:num>
  <w:num w:numId="12">
    <w:abstractNumId w:val="29"/>
  </w:num>
  <w:num w:numId="13">
    <w:abstractNumId w:val="28"/>
  </w:num>
  <w:num w:numId="14">
    <w:abstractNumId w:val="11"/>
  </w:num>
  <w:num w:numId="15">
    <w:abstractNumId w:val="18"/>
  </w:num>
  <w:num w:numId="16">
    <w:abstractNumId w:val="8"/>
  </w:num>
  <w:num w:numId="17">
    <w:abstractNumId w:val="10"/>
  </w:num>
  <w:num w:numId="18">
    <w:abstractNumId w:val="13"/>
  </w:num>
  <w:num w:numId="19">
    <w:abstractNumId w:val="4"/>
  </w:num>
  <w:num w:numId="20">
    <w:abstractNumId w:val="14"/>
  </w:num>
  <w:num w:numId="21">
    <w:abstractNumId w:val="6"/>
  </w:num>
  <w:num w:numId="22">
    <w:abstractNumId w:val="5"/>
  </w:num>
  <w:num w:numId="23">
    <w:abstractNumId w:val="17"/>
  </w:num>
  <w:num w:numId="24">
    <w:abstractNumId w:val="24"/>
  </w:num>
  <w:num w:numId="25">
    <w:abstractNumId w:val="2"/>
  </w:num>
  <w:num w:numId="26">
    <w:abstractNumId w:val="0"/>
  </w:num>
  <w:num w:numId="27">
    <w:abstractNumId w:val="1"/>
  </w:num>
  <w:num w:numId="28">
    <w:abstractNumId w:val="20"/>
  </w:num>
  <w:num w:numId="29">
    <w:abstractNumId w:val="27"/>
  </w:num>
  <w:num w:numId="30">
    <w:abstractNumId w:val="9"/>
  </w:num>
  <w:num w:numId="31">
    <w:abstractNumId w:val="12"/>
  </w:num>
  <w:num w:numId="3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autoHyphenation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87"/>
    <w:rsid w:val="00001668"/>
    <w:rsid w:val="00001EDE"/>
    <w:rsid w:val="000035F2"/>
    <w:rsid w:val="00004DD5"/>
    <w:rsid w:val="000064D9"/>
    <w:rsid w:val="000109B1"/>
    <w:rsid w:val="000144E5"/>
    <w:rsid w:val="00015CFE"/>
    <w:rsid w:val="00017B03"/>
    <w:rsid w:val="000211C0"/>
    <w:rsid w:val="0002798A"/>
    <w:rsid w:val="000300FE"/>
    <w:rsid w:val="00034D66"/>
    <w:rsid w:val="0004219A"/>
    <w:rsid w:val="00043403"/>
    <w:rsid w:val="000434E7"/>
    <w:rsid w:val="00046CC3"/>
    <w:rsid w:val="0004762D"/>
    <w:rsid w:val="00053970"/>
    <w:rsid w:val="00057496"/>
    <w:rsid w:val="0005798F"/>
    <w:rsid w:val="000631FE"/>
    <w:rsid w:val="0006374A"/>
    <w:rsid w:val="00063D18"/>
    <w:rsid w:val="0006486E"/>
    <w:rsid w:val="00072059"/>
    <w:rsid w:val="0007270C"/>
    <w:rsid w:val="000736C1"/>
    <w:rsid w:val="000748BD"/>
    <w:rsid w:val="00080C07"/>
    <w:rsid w:val="00083DD5"/>
    <w:rsid w:val="000850B8"/>
    <w:rsid w:val="000871AC"/>
    <w:rsid w:val="00091409"/>
    <w:rsid w:val="00096B75"/>
    <w:rsid w:val="000A21CD"/>
    <w:rsid w:val="000A6AF5"/>
    <w:rsid w:val="000B2770"/>
    <w:rsid w:val="000B27D4"/>
    <w:rsid w:val="000B7944"/>
    <w:rsid w:val="000B7BC9"/>
    <w:rsid w:val="000C0FB2"/>
    <w:rsid w:val="000C1C7A"/>
    <w:rsid w:val="000C2933"/>
    <w:rsid w:val="000C4FC7"/>
    <w:rsid w:val="000C6693"/>
    <w:rsid w:val="000C6790"/>
    <w:rsid w:val="000C7CC6"/>
    <w:rsid w:val="000D091E"/>
    <w:rsid w:val="000D13C8"/>
    <w:rsid w:val="000D44F6"/>
    <w:rsid w:val="000D7568"/>
    <w:rsid w:val="000E2C0B"/>
    <w:rsid w:val="000E346E"/>
    <w:rsid w:val="000E4528"/>
    <w:rsid w:val="000E5D43"/>
    <w:rsid w:val="000E7A3D"/>
    <w:rsid w:val="000F17BD"/>
    <w:rsid w:val="000F39D2"/>
    <w:rsid w:val="000F7CCB"/>
    <w:rsid w:val="00105B0D"/>
    <w:rsid w:val="00107EE7"/>
    <w:rsid w:val="001103CC"/>
    <w:rsid w:val="00114D92"/>
    <w:rsid w:val="00114FD3"/>
    <w:rsid w:val="00115F74"/>
    <w:rsid w:val="001174B7"/>
    <w:rsid w:val="00120BFD"/>
    <w:rsid w:val="001214BF"/>
    <w:rsid w:val="001248FD"/>
    <w:rsid w:val="00132FAA"/>
    <w:rsid w:val="00134D4C"/>
    <w:rsid w:val="00135FF8"/>
    <w:rsid w:val="001361C6"/>
    <w:rsid w:val="001366C3"/>
    <w:rsid w:val="001378C8"/>
    <w:rsid w:val="00142A27"/>
    <w:rsid w:val="00143096"/>
    <w:rsid w:val="0014329D"/>
    <w:rsid w:val="00145B7D"/>
    <w:rsid w:val="00145D31"/>
    <w:rsid w:val="001530A4"/>
    <w:rsid w:val="001546D6"/>
    <w:rsid w:val="0015575A"/>
    <w:rsid w:val="00155B9F"/>
    <w:rsid w:val="00155EBA"/>
    <w:rsid w:val="001561F5"/>
    <w:rsid w:val="00156314"/>
    <w:rsid w:val="00164A0B"/>
    <w:rsid w:val="0016711F"/>
    <w:rsid w:val="0016772F"/>
    <w:rsid w:val="00170288"/>
    <w:rsid w:val="001716B1"/>
    <w:rsid w:val="00174021"/>
    <w:rsid w:val="0017414D"/>
    <w:rsid w:val="00181233"/>
    <w:rsid w:val="00182918"/>
    <w:rsid w:val="00184D6B"/>
    <w:rsid w:val="00185081"/>
    <w:rsid w:val="00192BB6"/>
    <w:rsid w:val="00197044"/>
    <w:rsid w:val="001A0E83"/>
    <w:rsid w:val="001A6689"/>
    <w:rsid w:val="001A6BA3"/>
    <w:rsid w:val="001B3151"/>
    <w:rsid w:val="001B34C6"/>
    <w:rsid w:val="001B45D1"/>
    <w:rsid w:val="001B7AA5"/>
    <w:rsid w:val="001C1209"/>
    <w:rsid w:val="001C43AF"/>
    <w:rsid w:val="001C529C"/>
    <w:rsid w:val="001C5AF4"/>
    <w:rsid w:val="001C74D2"/>
    <w:rsid w:val="001C7C62"/>
    <w:rsid w:val="001D0D2A"/>
    <w:rsid w:val="001D7E26"/>
    <w:rsid w:val="001E540E"/>
    <w:rsid w:val="001E63A2"/>
    <w:rsid w:val="001E7C0B"/>
    <w:rsid w:val="001F0B1D"/>
    <w:rsid w:val="001F17EE"/>
    <w:rsid w:val="001F56BD"/>
    <w:rsid w:val="001F57CB"/>
    <w:rsid w:val="001F5B92"/>
    <w:rsid w:val="00201898"/>
    <w:rsid w:val="0020268C"/>
    <w:rsid w:val="00207E2A"/>
    <w:rsid w:val="0021008C"/>
    <w:rsid w:val="00210DBC"/>
    <w:rsid w:val="002208F9"/>
    <w:rsid w:val="00223BFF"/>
    <w:rsid w:val="00224362"/>
    <w:rsid w:val="00225DF6"/>
    <w:rsid w:val="00227202"/>
    <w:rsid w:val="00232F87"/>
    <w:rsid w:val="002351D3"/>
    <w:rsid w:val="002375F6"/>
    <w:rsid w:val="00240003"/>
    <w:rsid w:val="00241A0B"/>
    <w:rsid w:val="00244F12"/>
    <w:rsid w:val="00252952"/>
    <w:rsid w:val="0025476B"/>
    <w:rsid w:val="00255BA5"/>
    <w:rsid w:val="00256E80"/>
    <w:rsid w:val="00257D9D"/>
    <w:rsid w:val="00257E4E"/>
    <w:rsid w:val="002628BB"/>
    <w:rsid w:val="0026604B"/>
    <w:rsid w:val="002679CA"/>
    <w:rsid w:val="00272870"/>
    <w:rsid w:val="00273981"/>
    <w:rsid w:val="0027750B"/>
    <w:rsid w:val="00282E9C"/>
    <w:rsid w:val="00284F4B"/>
    <w:rsid w:val="002855CA"/>
    <w:rsid w:val="00286567"/>
    <w:rsid w:val="00286C73"/>
    <w:rsid w:val="002901E5"/>
    <w:rsid w:val="00290F44"/>
    <w:rsid w:val="00292CAB"/>
    <w:rsid w:val="002931DE"/>
    <w:rsid w:val="00296A22"/>
    <w:rsid w:val="002A4460"/>
    <w:rsid w:val="002A5F15"/>
    <w:rsid w:val="002B0A9F"/>
    <w:rsid w:val="002B1F07"/>
    <w:rsid w:val="002B4926"/>
    <w:rsid w:val="002B7178"/>
    <w:rsid w:val="002C1C59"/>
    <w:rsid w:val="002C6F26"/>
    <w:rsid w:val="002D419D"/>
    <w:rsid w:val="002D5567"/>
    <w:rsid w:val="002D6DFF"/>
    <w:rsid w:val="002D7481"/>
    <w:rsid w:val="002E2D1E"/>
    <w:rsid w:val="002F25EF"/>
    <w:rsid w:val="002F2D03"/>
    <w:rsid w:val="002F2D63"/>
    <w:rsid w:val="002F4125"/>
    <w:rsid w:val="002F57B0"/>
    <w:rsid w:val="002F5B63"/>
    <w:rsid w:val="002F6D29"/>
    <w:rsid w:val="00301A1B"/>
    <w:rsid w:val="003032EA"/>
    <w:rsid w:val="00305AD0"/>
    <w:rsid w:val="00307AD5"/>
    <w:rsid w:val="00307F44"/>
    <w:rsid w:val="00312B66"/>
    <w:rsid w:val="003138D2"/>
    <w:rsid w:val="00313B90"/>
    <w:rsid w:val="0031513F"/>
    <w:rsid w:val="0031747C"/>
    <w:rsid w:val="00317EC8"/>
    <w:rsid w:val="0032081C"/>
    <w:rsid w:val="0032158F"/>
    <w:rsid w:val="0033133C"/>
    <w:rsid w:val="0033136A"/>
    <w:rsid w:val="00335292"/>
    <w:rsid w:val="003411DA"/>
    <w:rsid w:val="003446DC"/>
    <w:rsid w:val="00351D31"/>
    <w:rsid w:val="00356929"/>
    <w:rsid w:val="00357CB7"/>
    <w:rsid w:val="00360A8A"/>
    <w:rsid w:val="00363709"/>
    <w:rsid w:val="00370DCB"/>
    <w:rsid w:val="003710A6"/>
    <w:rsid w:val="0037296D"/>
    <w:rsid w:val="003832FE"/>
    <w:rsid w:val="003838C4"/>
    <w:rsid w:val="0038554B"/>
    <w:rsid w:val="0038567C"/>
    <w:rsid w:val="00386502"/>
    <w:rsid w:val="00386B4B"/>
    <w:rsid w:val="003951ED"/>
    <w:rsid w:val="003A2747"/>
    <w:rsid w:val="003A4A16"/>
    <w:rsid w:val="003A6E00"/>
    <w:rsid w:val="003A7444"/>
    <w:rsid w:val="003C2A77"/>
    <w:rsid w:val="003D0799"/>
    <w:rsid w:val="003E1BC6"/>
    <w:rsid w:val="003E4C69"/>
    <w:rsid w:val="003E5857"/>
    <w:rsid w:val="003F06EB"/>
    <w:rsid w:val="003F1B61"/>
    <w:rsid w:val="003F69E1"/>
    <w:rsid w:val="003F7C37"/>
    <w:rsid w:val="00401948"/>
    <w:rsid w:val="00401FA5"/>
    <w:rsid w:val="0040208F"/>
    <w:rsid w:val="00404220"/>
    <w:rsid w:val="00404874"/>
    <w:rsid w:val="004062C5"/>
    <w:rsid w:val="004073F3"/>
    <w:rsid w:val="00410D57"/>
    <w:rsid w:val="00410DB7"/>
    <w:rsid w:val="00410E03"/>
    <w:rsid w:val="00414A07"/>
    <w:rsid w:val="00417A8B"/>
    <w:rsid w:val="00420521"/>
    <w:rsid w:val="00420A5B"/>
    <w:rsid w:val="004217E3"/>
    <w:rsid w:val="00423DC9"/>
    <w:rsid w:val="00426467"/>
    <w:rsid w:val="00426E60"/>
    <w:rsid w:val="004272B6"/>
    <w:rsid w:val="0043038B"/>
    <w:rsid w:val="00431B5E"/>
    <w:rsid w:val="00440950"/>
    <w:rsid w:val="00441AAB"/>
    <w:rsid w:val="004427FE"/>
    <w:rsid w:val="0044508B"/>
    <w:rsid w:val="00450042"/>
    <w:rsid w:val="0045408E"/>
    <w:rsid w:val="00455DA4"/>
    <w:rsid w:val="00465DA9"/>
    <w:rsid w:val="00466CCA"/>
    <w:rsid w:val="004706BA"/>
    <w:rsid w:val="00472612"/>
    <w:rsid w:val="0048214C"/>
    <w:rsid w:val="004931F3"/>
    <w:rsid w:val="00495CAD"/>
    <w:rsid w:val="004973E5"/>
    <w:rsid w:val="004A2E90"/>
    <w:rsid w:val="004A35F8"/>
    <w:rsid w:val="004A4AFC"/>
    <w:rsid w:val="004B1755"/>
    <w:rsid w:val="004B23DB"/>
    <w:rsid w:val="004B7955"/>
    <w:rsid w:val="004B7A35"/>
    <w:rsid w:val="004C11C3"/>
    <w:rsid w:val="004C4E1F"/>
    <w:rsid w:val="004D0CF7"/>
    <w:rsid w:val="004D1735"/>
    <w:rsid w:val="004D2F43"/>
    <w:rsid w:val="004D6766"/>
    <w:rsid w:val="004E0B40"/>
    <w:rsid w:val="004E0D42"/>
    <w:rsid w:val="004E2A16"/>
    <w:rsid w:val="004E4B11"/>
    <w:rsid w:val="004E5157"/>
    <w:rsid w:val="004E70CE"/>
    <w:rsid w:val="004E71D4"/>
    <w:rsid w:val="004E756F"/>
    <w:rsid w:val="004F04E0"/>
    <w:rsid w:val="004F2A53"/>
    <w:rsid w:val="004F5E2D"/>
    <w:rsid w:val="004F7A13"/>
    <w:rsid w:val="005007C9"/>
    <w:rsid w:val="00505BE8"/>
    <w:rsid w:val="00510E45"/>
    <w:rsid w:val="00511099"/>
    <w:rsid w:val="00511428"/>
    <w:rsid w:val="00512CF8"/>
    <w:rsid w:val="005139DB"/>
    <w:rsid w:val="00516140"/>
    <w:rsid w:val="005162B4"/>
    <w:rsid w:val="00516F77"/>
    <w:rsid w:val="00517B14"/>
    <w:rsid w:val="00520247"/>
    <w:rsid w:val="0052142D"/>
    <w:rsid w:val="00523329"/>
    <w:rsid w:val="00523FAD"/>
    <w:rsid w:val="00526FE9"/>
    <w:rsid w:val="0053229D"/>
    <w:rsid w:val="005353F2"/>
    <w:rsid w:val="005377D9"/>
    <w:rsid w:val="00540987"/>
    <w:rsid w:val="00543228"/>
    <w:rsid w:val="00550E5B"/>
    <w:rsid w:val="0055117E"/>
    <w:rsid w:val="005514C2"/>
    <w:rsid w:val="0055189B"/>
    <w:rsid w:val="0055239F"/>
    <w:rsid w:val="00553106"/>
    <w:rsid w:val="00554455"/>
    <w:rsid w:val="005612A0"/>
    <w:rsid w:val="005620BD"/>
    <w:rsid w:val="005658AD"/>
    <w:rsid w:val="00565E7D"/>
    <w:rsid w:val="00566EF6"/>
    <w:rsid w:val="00573A8A"/>
    <w:rsid w:val="00573F79"/>
    <w:rsid w:val="005742F0"/>
    <w:rsid w:val="00574355"/>
    <w:rsid w:val="00574572"/>
    <w:rsid w:val="00582102"/>
    <w:rsid w:val="0058232F"/>
    <w:rsid w:val="00582B16"/>
    <w:rsid w:val="00585DDE"/>
    <w:rsid w:val="00586B6F"/>
    <w:rsid w:val="00590FF9"/>
    <w:rsid w:val="00594AC8"/>
    <w:rsid w:val="005A7691"/>
    <w:rsid w:val="005B066D"/>
    <w:rsid w:val="005B34FD"/>
    <w:rsid w:val="005B5136"/>
    <w:rsid w:val="005D4D20"/>
    <w:rsid w:val="005D640B"/>
    <w:rsid w:val="005D65A5"/>
    <w:rsid w:val="005D715C"/>
    <w:rsid w:val="005E3A6A"/>
    <w:rsid w:val="005F1F03"/>
    <w:rsid w:val="005F3B05"/>
    <w:rsid w:val="005F54FF"/>
    <w:rsid w:val="005F67D8"/>
    <w:rsid w:val="005F7695"/>
    <w:rsid w:val="00601776"/>
    <w:rsid w:val="00606912"/>
    <w:rsid w:val="00610F9D"/>
    <w:rsid w:val="006132D0"/>
    <w:rsid w:val="00614054"/>
    <w:rsid w:val="00614190"/>
    <w:rsid w:val="00622A68"/>
    <w:rsid w:val="00624558"/>
    <w:rsid w:val="00625F5C"/>
    <w:rsid w:val="0062675E"/>
    <w:rsid w:val="00626BD6"/>
    <w:rsid w:val="00627C40"/>
    <w:rsid w:val="00633980"/>
    <w:rsid w:val="00634106"/>
    <w:rsid w:val="00636A09"/>
    <w:rsid w:val="0064727D"/>
    <w:rsid w:val="0065154D"/>
    <w:rsid w:val="00651FC5"/>
    <w:rsid w:val="00653825"/>
    <w:rsid w:val="00653870"/>
    <w:rsid w:val="006543CB"/>
    <w:rsid w:val="006547CC"/>
    <w:rsid w:val="006555CC"/>
    <w:rsid w:val="006565A0"/>
    <w:rsid w:val="00656CEC"/>
    <w:rsid w:val="006608C6"/>
    <w:rsid w:val="0066537C"/>
    <w:rsid w:val="00666E36"/>
    <w:rsid w:val="00674833"/>
    <w:rsid w:val="00676D45"/>
    <w:rsid w:val="00681650"/>
    <w:rsid w:val="00683E7C"/>
    <w:rsid w:val="00690BD4"/>
    <w:rsid w:val="006A19A3"/>
    <w:rsid w:val="006A7E11"/>
    <w:rsid w:val="006B1746"/>
    <w:rsid w:val="006B1F6B"/>
    <w:rsid w:val="006B2A7B"/>
    <w:rsid w:val="006C082E"/>
    <w:rsid w:val="006C6F9A"/>
    <w:rsid w:val="006C74F3"/>
    <w:rsid w:val="006D0744"/>
    <w:rsid w:val="006D1B5D"/>
    <w:rsid w:val="006D5A45"/>
    <w:rsid w:val="006D661D"/>
    <w:rsid w:val="006D7982"/>
    <w:rsid w:val="006E23B5"/>
    <w:rsid w:val="006E5A81"/>
    <w:rsid w:val="006E74E6"/>
    <w:rsid w:val="006F0B76"/>
    <w:rsid w:val="006F14E0"/>
    <w:rsid w:val="006F273C"/>
    <w:rsid w:val="0070076E"/>
    <w:rsid w:val="0070220B"/>
    <w:rsid w:val="007022BF"/>
    <w:rsid w:val="00710BC5"/>
    <w:rsid w:val="007114E9"/>
    <w:rsid w:val="007115F2"/>
    <w:rsid w:val="00711944"/>
    <w:rsid w:val="007135F6"/>
    <w:rsid w:val="00713B6E"/>
    <w:rsid w:val="00715C62"/>
    <w:rsid w:val="0072116E"/>
    <w:rsid w:val="00721278"/>
    <w:rsid w:val="00721F3A"/>
    <w:rsid w:val="00722E5A"/>
    <w:rsid w:val="007234E6"/>
    <w:rsid w:val="0072459B"/>
    <w:rsid w:val="00725344"/>
    <w:rsid w:val="00733772"/>
    <w:rsid w:val="00736B97"/>
    <w:rsid w:val="007415DD"/>
    <w:rsid w:val="00742074"/>
    <w:rsid w:val="0074316A"/>
    <w:rsid w:val="00746CFE"/>
    <w:rsid w:val="007473BC"/>
    <w:rsid w:val="00752FE8"/>
    <w:rsid w:val="007536F0"/>
    <w:rsid w:val="00753D11"/>
    <w:rsid w:val="00756417"/>
    <w:rsid w:val="00757A0A"/>
    <w:rsid w:val="00760FE3"/>
    <w:rsid w:val="00763F68"/>
    <w:rsid w:val="00764FCC"/>
    <w:rsid w:val="00765CE9"/>
    <w:rsid w:val="00765EAF"/>
    <w:rsid w:val="007674D9"/>
    <w:rsid w:val="007722C9"/>
    <w:rsid w:val="0077279D"/>
    <w:rsid w:val="0077716C"/>
    <w:rsid w:val="00777F14"/>
    <w:rsid w:val="0078196C"/>
    <w:rsid w:val="007833E2"/>
    <w:rsid w:val="0078485B"/>
    <w:rsid w:val="007A0851"/>
    <w:rsid w:val="007A1754"/>
    <w:rsid w:val="007A25F0"/>
    <w:rsid w:val="007A5E8C"/>
    <w:rsid w:val="007A694F"/>
    <w:rsid w:val="007A6AFB"/>
    <w:rsid w:val="007A7BF6"/>
    <w:rsid w:val="007B25D0"/>
    <w:rsid w:val="007B3D1E"/>
    <w:rsid w:val="007B52A0"/>
    <w:rsid w:val="007C4BF9"/>
    <w:rsid w:val="007C6D48"/>
    <w:rsid w:val="007D1C12"/>
    <w:rsid w:val="007D727E"/>
    <w:rsid w:val="007E27FF"/>
    <w:rsid w:val="007E2A56"/>
    <w:rsid w:val="007E3446"/>
    <w:rsid w:val="007E401F"/>
    <w:rsid w:val="007E497D"/>
    <w:rsid w:val="007F42FE"/>
    <w:rsid w:val="007F5BD2"/>
    <w:rsid w:val="0080423F"/>
    <w:rsid w:val="00804269"/>
    <w:rsid w:val="00805055"/>
    <w:rsid w:val="00806AC5"/>
    <w:rsid w:val="00806CD1"/>
    <w:rsid w:val="0081246C"/>
    <w:rsid w:val="00813875"/>
    <w:rsid w:val="00813B40"/>
    <w:rsid w:val="008148D5"/>
    <w:rsid w:val="0081496F"/>
    <w:rsid w:val="0081572E"/>
    <w:rsid w:val="00815BD4"/>
    <w:rsid w:val="00823A1E"/>
    <w:rsid w:val="00825422"/>
    <w:rsid w:val="008345BB"/>
    <w:rsid w:val="008402C0"/>
    <w:rsid w:val="00840827"/>
    <w:rsid w:val="008520F5"/>
    <w:rsid w:val="008526FA"/>
    <w:rsid w:val="008533A3"/>
    <w:rsid w:val="0085382C"/>
    <w:rsid w:val="0085650D"/>
    <w:rsid w:val="008611BD"/>
    <w:rsid w:val="00861475"/>
    <w:rsid w:val="008624A1"/>
    <w:rsid w:val="0086311A"/>
    <w:rsid w:val="0086623F"/>
    <w:rsid w:val="008677CC"/>
    <w:rsid w:val="00873881"/>
    <w:rsid w:val="00874CD2"/>
    <w:rsid w:val="00876666"/>
    <w:rsid w:val="008776B9"/>
    <w:rsid w:val="008817F5"/>
    <w:rsid w:val="00884091"/>
    <w:rsid w:val="0088507F"/>
    <w:rsid w:val="008862AC"/>
    <w:rsid w:val="00887241"/>
    <w:rsid w:val="00887E0B"/>
    <w:rsid w:val="008A20C6"/>
    <w:rsid w:val="008C1810"/>
    <w:rsid w:val="008C1BB4"/>
    <w:rsid w:val="008D30E7"/>
    <w:rsid w:val="008D5719"/>
    <w:rsid w:val="008D59BE"/>
    <w:rsid w:val="008E2608"/>
    <w:rsid w:val="008F06CF"/>
    <w:rsid w:val="009006FA"/>
    <w:rsid w:val="00902718"/>
    <w:rsid w:val="00903CB1"/>
    <w:rsid w:val="00905973"/>
    <w:rsid w:val="00907D87"/>
    <w:rsid w:val="0091295E"/>
    <w:rsid w:val="0091299D"/>
    <w:rsid w:val="00913BE4"/>
    <w:rsid w:val="009142EA"/>
    <w:rsid w:val="00915334"/>
    <w:rsid w:val="009153BA"/>
    <w:rsid w:val="00916F52"/>
    <w:rsid w:val="009247FA"/>
    <w:rsid w:val="00924BE4"/>
    <w:rsid w:val="00932FF2"/>
    <w:rsid w:val="009418FF"/>
    <w:rsid w:val="00944303"/>
    <w:rsid w:val="0094445E"/>
    <w:rsid w:val="0094447D"/>
    <w:rsid w:val="009445F3"/>
    <w:rsid w:val="00951D92"/>
    <w:rsid w:val="009543E7"/>
    <w:rsid w:val="009561B3"/>
    <w:rsid w:val="00962DAA"/>
    <w:rsid w:val="0096402F"/>
    <w:rsid w:val="00965D1E"/>
    <w:rsid w:val="009709F5"/>
    <w:rsid w:val="00971642"/>
    <w:rsid w:val="00972767"/>
    <w:rsid w:val="00976AE2"/>
    <w:rsid w:val="00982A98"/>
    <w:rsid w:val="0098482A"/>
    <w:rsid w:val="00987F49"/>
    <w:rsid w:val="0099227E"/>
    <w:rsid w:val="009A22B0"/>
    <w:rsid w:val="009A3354"/>
    <w:rsid w:val="009A4F77"/>
    <w:rsid w:val="009A7B97"/>
    <w:rsid w:val="009A7E3E"/>
    <w:rsid w:val="009B0F48"/>
    <w:rsid w:val="009B6B02"/>
    <w:rsid w:val="009C0AB8"/>
    <w:rsid w:val="009C20D7"/>
    <w:rsid w:val="009C218C"/>
    <w:rsid w:val="009C3270"/>
    <w:rsid w:val="009D0A5A"/>
    <w:rsid w:val="009D2D56"/>
    <w:rsid w:val="009E0FC8"/>
    <w:rsid w:val="009E3574"/>
    <w:rsid w:val="009F08F9"/>
    <w:rsid w:val="009F0FBB"/>
    <w:rsid w:val="009F2177"/>
    <w:rsid w:val="009F28B8"/>
    <w:rsid w:val="009F58F2"/>
    <w:rsid w:val="009F59C2"/>
    <w:rsid w:val="00A00D7B"/>
    <w:rsid w:val="00A027DF"/>
    <w:rsid w:val="00A02DA0"/>
    <w:rsid w:val="00A07E4E"/>
    <w:rsid w:val="00A16995"/>
    <w:rsid w:val="00A21682"/>
    <w:rsid w:val="00A22AB4"/>
    <w:rsid w:val="00A22D3C"/>
    <w:rsid w:val="00A30133"/>
    <w:rsid w:val="00A30EC4"/>
    <w:rsid w:val="00A31F9E"/>
    <w:rsid w:val="00A355DC"/>
    <w:rsid w:val="00A4083B"/>
    <w:rsid w:val="00A41DCA"/>
    <w:rsid w:val="00A41F89"/>
    <w:rsid w:val="00A426EE"/>
    <w:rsid w:val="00A4553D"/>
    <w:rsid w:val="00A455DC"/>
    <w:rsid w:val="00A46215"/>
    <w:rsid w:val="00A5260B"/>
    <w:rsid w:val="00A53711"/>
    <w:rsid w:val="00A61AE4"/>
    <w:rsid w:val="00A62429"/>
    <w:rsid w:val="00A62EE6"/>
    <w:rsid w:val="00A652C9"/>
    <w:rsid w:val="00A723AE"/>
    <w:rsid w:val="00A75C93"/>
    <w:rsid w:val="00A75EF2"/>
    <w:rsid w:val="00A77200"/>
    <w:rsid w:val="00A82E10"/>
    <w:rsid w:val="00A837B5"/>
    <w:rsid w:val="00A8779D"/>
    <w:rsid w:val="00A96160"/>
    <w:rsid w:val="00AA1816"/>
    <w:rsid w:val="00AB5204"/>
    <w:rsid w:val="00AB6432"/>
    <w:rsid w:val="00AC013E"/>
    <w:rsid w:val="00AC0959"/>
    <w:rsid w:val="00AC2638"/>
    <w:rsid w:val="00AD0411"/>
    <w:rsid w:val="00AD0BB7"/>
    <w:rsid w:val="00AD1D7F"/>
    <w:rsid w:val="00AD3397"/>
    <w:rsid w:val="00AD4997"/>
    <w:rsid w:val="00AD5DEF"/>
    <w:rsid w:val="00AE1941"/>
    <w:rsid w:val="00AE3941"/>
    <w:rsid w:val="00AF0176"/>
    <w:rsid w:val="00AF070F"/>
    <w:rsid w:val="00AF1FAC"/>
    <w:rsid w:val="00AF45E1"/>
    <w:rsid w:val="00AF4D1C"/>
    <w:rsid w:val="00AF4ED4"/>
    <w:rsid w:val="00B0300E"/>
    <w:rsid w:val="00B179D0"/>
    <w:rsid w:val="00B20D10"/>
    <w:rsid w:val="00B24839"/>
    <w:rsid w:val="00B250DC"/>
    <w:rsid w:val="00B2734C"/>
    <w:rsid w:val="00B319D6"/>
    <w:rsid w:val="00B46B3A"/>
    <w:rsid w:val="00B50852"/>
    <w:rsid w:val="00B50F9B"/>
    <w:rsid w:val="00B510A0"/>
    <w:rsid w:val="00B53D1B"/>
    <w:rsid w:val="00B57D6F"/>
    <w:rsid w:val="00B6067B"/>
    <w:rsid w:val="00B61DFB"/>
    <w:rsid w:val="00B65970"/>
    <w:rsid w:val="00B71378"/>
    <w:rsid w:val="00B71463"/>
    <w:rsid w:val="00B75FBB"/>
    <w:rsid w:val="00B77C5F"/>
    <w:rsid w:val="00B80A12"/>
    <w:rsid w:val="00B81247"/>
    <w:rsid w:val="00B82DF4"/>
    <w:rsid w:val="00B86C2C"/>
    <w:rsid w:val="00B90EEE"/>
    <w:rsid w:val="00B92A49"/>
    <w:rsid w:val="00B9347E"/>
    <w:rsid w:val="00B95B42"/>
    <w:rsid w:val="00BA5380"/>
    <w:rsid w:val="00BA5DAE"/>
    <w:rsid w:val="00BA7FAD"/>
    <w:rsid w:val="00BB14D1"/>
    <w:rsid w:val="00BB59B6"/>
    <w:rsid w:val="00BB7F94"/>
    <w:rsid w:val="00BC4BF3"/>
    <w:rsid w:val="00BC4BFD"/>
    <w:rsid w:val="00BC7DD5"/>
    <w:rsid w:val="00BD2590"/>
    <w:rsid w:val="00BD2994"/>
    <w:rsid w:val="00BE0408"/>
    <w:rsid w:val="00BE5D3F"/>
    <w:rsid w:val="00BE6A44"/>
    <w:rsid w:val="00BF03E7"/>
    <w:rsid w:val="00BF33A6"/>
    <w:rsid w:val="00BF4D22"/>
    <w:rsid w:val="00BF5CC3"/>
    <w:rsid w:val="00BF793E"/>
    <w:rsid w:val="00C05FDD"/>
    <w:rsid w:val="00C07211"/>
    <w:rsid w:val="00C0785F"/>
    <w:rsid w:val="00C2249F"/>
    <w:rsid w:val="00C25066"/>
    <w:rsid w:val="00C2796B"/>
    <w:rsid w:val="00C27AD7"/>
    <w:rsid w:val="00C438C7"/>
    <w:rsid w:val="00C43A89"/>
    <w:rsid w:val="00C45F2A"/>
    <w:rsid w:val="00C47361"/>
    <w:rsid w:val="00C50A4E"/>
    <w:rsid w:val="00C50E4F"/>
    <w:rsid w:val="00C56722"/>
    <w:rsid w:val="00C56C5D"/>
    <w:rsid w:val="00C56FD9"/>
    <w:rsid w:val="00C61729"/>
    <w:rsid w:val="00C634AD"/>
    <w:rsid w:val="00C67E21"/>
    <w:rsid w:val="00C70F3E"/>
    <w:rsid w:val="00C7299F"/>
    <w:rsid w:val="00C735F3"/>
    <w:rsid w:val="00C7798C"/>
    <w:rsid w:val="00C83FAC"/>
    <w:rsid w:val="00C87F80"/>
    <w:rsid w:val="00C92DA8"/>
    <w:rsid w:val="00C95D51"/>
    <w:rsid w:val="00CA759F"/>
    <w:rsid w:val="00CB0F78"/>
    <w:rsid w:val="00CB32C0"/>
    <w:rsid w:val="00CC5F15"/>
    <w:rsid w:val="00CC75E2"/>
    <w:rsid w:val="00CD12D8"/>
    <w:rsid w:val="00CD13B2"/>
    <w:rsid w:val="00CD1CA4"/>
    <w:rsid w:val="00CD2E9E"/>
    <w:rsid w:val="00CD7A3A"/>
    <w:rsid w:val="00CE0228"/>
    <w:rsid w:val="00CE2412"/>
    <w:rsid w:val="00CE6E01"/>
    <w:rsid w:val="00CE7E76"/>
    <w:rsid w:val="00D04ABD"/>
    <w:rsid w:val="00D04B79"/>
    <w:rsid w:val="00D129F3"/>
    <w:rsid w:val="00D138FE"/>
    <w:rsid w:val="00D13E7D"/>
    <w:rsid w:val="00D14D47"/>
    <w:rsid w:val="00D16166"/>
    <w:rsid w:val="00D16F73"/>
    <w:rsid w:val="00D17F9D"/>
    <w:rsid w:val="00D31607"/>
    <w:rsid w:val="00D32418"/>
    <w:rsid w:val="00D326B6"/>
    <w:rsid w:val="00D32F71"/>
    <w:rsid w:val="00D332CD"/>
    <w:rsid w:val="00D426A7"/>
    <w:rsid w:val="00D437B7"/>
    <w:rsid w:val="00D5224B"/>
    <w:rsid w:val="00D52F5E"/>
    <w:rsid w:val="00D57154"/>
    <w:rsid w:val="00D618E4"/>
    <w:rsid w:val="00D63F29"/>
    <w:rsid w:val="00D64772"/>
    <w:rsid w:val="00D70379"/>
    <w:rsid w:val="00D7580F"/>
    <w:rsid w:val="00D77693"/>
    <w:rsid w:val="00D83A22"/>
    <w:rsid w:val="00D86C5D"/>
    <w:rsid w:val="00D90FAB"/>
    <w:rsid w:val="00D97E64"/>
    <w:rsid w:val="00DA346F"/>
    <w:rsid w:val="00DA3D58"/>
    <w:rsid w:val="00DA72E2"/>
    <w:rsid w:val="00DA7C6E"/>
    <w:rsid w:val="00DA7CC3"/>
    <w:rsid w:val="00DC1900"/>
    <w:rsid w:val="00DC7E89"/>
    <w:rsid w:val="00DD29A2"/>
    <w:rsid w:val="00DD492D"/>
    <w:rsid w:val="00DD6466"/>
    <w:rsid w:val="00DE3C87"/>
    <w:rsid w:val="00DE6C14"/>
    <w:rsid w:val="00DF089E"/>
    <w:rsid w:val="00DF2D31"/>
    <w:rsid w:val="00DF4ED4"/>
    <w:rsid w:val="00DF62E6"/>
    <w:rsid w:val="00DF7C38"/>
    <w:rsid w:val="00E00FA4"/>
    <w:rsid w:val="00E0171C"/>
    <w:rsid w:val="00E06EDC"/>
    <w:rsid w:val="00E114F2"/>
    <w:rsid w:val="00E15182"/>
    <w:rsid w:val="00E23AAA"/>
    <w:rsid w:val="00E256CE"/>
    <w:rsid w:val="00E26BDC"/>
    <w:rsid w:val="00E40CF0"/>
    <w:rsid w:val="00E45616"/>
    <w:rsid w:val="00E50F33"/>
    <w:rsid w:val="00E51101"/>
    <w:rsid w:val="00E54714"/>
    <w:rsid w:val="00E54F55"/>
    <w:rsid w:val="00E55C38"/>
    <w:rsid w:val="00E563A6"/>
    <w:rsid w:val="00E571EE"/>
    <w:rsid w:val="00E608D0"/>
    <w:rsid w:val="00E6173B"/>
    <w:rsid w:val="00E70702"/>
    <w:rsid w:val="00E726D6"/>
    <w:rsid w:val="00E728FB"/>
    <w:rsid w:val="00E72A88"/>
    <w:rsid w:val="00E74FA3"/>
    <w:rsid w:val="00E76421"/>
    <w:rsid w:val="00E7792E"/>
    <w:rsid w:val="00E77CA3"/>
    <w:rsid w:val="00E81467"/>
    <w:rsid w:val="00E81AA6"/>
    <w:rsid w:val="00E83399"/>
    <w:rsid w:val="00E833D3"/>
    <w:rsid w:val="00E90DD8"/>
    <w:rsid w:val="00E92A44"/>
    <w:rsid w:val="00E93AE3"/>
    <w:rsid w:val="00E93E47"/>
    <w:rsid w:val="00EA03FA"/>
    <w:rsid w:val="00EA2663"/>
    <w:rsid w:val="00EA3139"/>
    <w:rsid w:val="00EA6651"/>
    <w:rsid w:val="00EB021A"/>
    <w:rsid w:val="00EB093F"/>
    <w:rsid w:val="00EB0B03"/>
    <w:rsid w:val="00EB640F"/>
    <w:rsid w:val="00EC0425"/>
    <w:rsid w:val="00EC22FD"/>
    <w:rsid w:val="00EC3C6F"/>
    <w:rsid w:val="00EC449F"/>
    <w:rsid w:val="00EC6D89"/>
    <w:rsid w:val="00EC783E"/>
    <w:rsid w:val="00ED01D2"/>
    <w:rsid w:val="00ED2701"/>
    <w:rsid w:val="00ED2F5B"/>
    <w:rsid w:val="00ED697A"/>
    <w:rsid w:val="00EE08B7"/>
    <w:rsid w:val="00EE1207"/>
    <w:rsid w:val="00EE3214"/>
    <w:rsid w:val="00EE481E"/>
    <w:rsid w:val="00EE68CA"/>
    <w:rsid w:val="00EE6BC1"/>
    <w:rsid w:val="00EF59E0"/>
    <w:rsid w:val="00F004D7"/>
    <w:rsid w:val="00F0143F"/>
    <w:rsid w:val="00F020D0"/>
    <w:rsid w:val="00F02255"/>
    <w:rsid w:val="00F024D7"/>
    <w:rsid w:val="00F03A5B"/>
    <w:rsid w:val="00F05D6B"/>
    <w:rsid w:val="00F07415"/>
    <w:rsid w:val="00F12963"/>
    <w:rsid w:val="00F152F3"/>
    <w:rsid w:val="00F15338"/>
    <w:rsid w:val="00F164E3"/>
    <w:rsid w:val="00F17772"/>
    <w:rsid w:val="00F21B2C"/>
    <w:rsid w:val="00F261BA"/>
    <w:rsid w:val="00F322D6"/>
    <w:rsid w:val="00F35F8F"/>
    <w:rsid w:val="00F36F98"/>
    <w:rsid w:val="00F37437"/>
    <w:rsid w:val="00F41363"/>
    <w:rsid w:val="00F434A1"/>
    <w:rsid w:val="00F5141D"/>
    <w:rsid w:val="00F52399"/>
    <w:rsid w:val="00F526E3"/>
    <w:rsid w:val="00F52CED"/>
    <w:rsid w:val="00F62336"/>
    <w:rsid w:val="00F630F0"/>
    <w:rsid w:val="00F64DB5"/>
    <w:rsid w:val="00F6781E"/>
    <w:rsid w:val="00F72434"/>
    <w:rsid w:val="00F74BCC"/>
    <w:rsid w:val="00F7607E"/>
    <w:rsid w:val="00F763B8"/>
    <w:rsid w:val="00F768DB"/>
    <w:rsid w:val="00F772C2"/>
    <w:rsid w:val="00F8102A"/>
    <w:rsid w:val="00F81312"/>
    <w:rsid w:val="00F830B5"/>
    <w:rsid w:val="00F84210"/>
    <w:rsid w:val="00F861E3"/>
    <w:rsid w:val="00F866E4"/>
    <w:rsid w:val="00F87DB3"/>
    <w:rsid w:val="00F9032E"/>
    <w:rsid w:val="00F90BA7"/>
    <w:rsid w:val="00F93C63"/>
    <w:rsid w:val="00F9501D"/>
    <w:rsid w:val="00F968FC"/>
    <w:rsid w:val="00F96D6A"/>
    <w:rsid w:val="00FA0A26"/>
    <w:rsid w:val="00FA4641"/>
    <w:rsid w:val="00FB49DD"/>
    <w:rsid w:val="00FB5076"/>
    <w:rsid w:val="00FC38E5"/>
    <w:rsid w:val="00FC4BBF"/>
    <w:rsid w:val="00FC4E5D"/>
    <w:rsid w:val="00FC5439"/>
    <w:rsid w:val="00FC7AD9"/>
    <w:rsid w:val="00FD17CF"/>
    <w:rsid w:val="00FD27B2"/>
    <w:rsid w:val="00FD489E"/>
    <w:rsid w:val="00FD5FC8"/>
    <w:rsid w:val="00FD5FF7"/>
    <w:rsid w:val="00FE11DC"/>
    <w:rsid w:val="00FE19E0"/>
    <w:rsid w:val="00FE2BC6"/>
    <w:rsid w:val="00FE2D57"/>
    <w:rsid w:val="00FE43A6"/>
    <w:rsid w:val="00FF0590"/>
    <w:rsid w:val="00FF23CD"/>
    <w:rsid w:val="00FF25D3"/>
    <w:rsid w:val="00FF5802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3E"/>
  </w:style>
  <w:style w:type="paragraph" w:styleId="10">
    <w:name w:val="heading 1"/>
    <w:basedOn w:val="a"/>
    <w:next w:val="a"/>
    <w:link w:val="11"/>
    <w:uiPriority w:val="9"/>
    <w:qFormat/>
    <w:rsid w:val="00AC0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C0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01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1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1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1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1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1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1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C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C0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01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01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01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C01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C01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01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01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rsid w:val="00232F87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232F8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2F87"/>
    <w:pPr>
      <w:widowControl w:val="0"/>
      <w:shd w:val="clear" w:color="auto" w:fill="FFFFFF"/>
      <w:spacing w:after="0" w:line="326" w:lineRule="exact"/>
      <w:ind w:hanging="222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_"/>
    <w:basedOn w:val="a0"/>
    <w:link w:val="23"/>
    <w:rsid w:val="00232F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4"/>
    <w:rsid w:val="00232F87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232F8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232F87"/>
    <w:pPr>
      <w:widowControl w:val="0"/>
      <w:shd w:val="clear" w:color="auto" w:fill="FFFFFF"/>
      <w:spacing w:after="0" w:line="0" w:lineRule="atLeast"/>
      <w:ind w:hanging="194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Колонтитул"/>
    <w:basedOn w:val="a0"/>
    <w:rsid w:val="00232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232F8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32F87"/>
    <w:pPr>
      <w:widowControl w:val="0"/>
      <w:shd w:val="clear" w:color="auto" w:fill="FFFFFF"/>
      <w:spacing w:after="0" w:line="480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a6">
    <w:name w:val="Основной текст + Курсив"/>
    <w:basedOn w:val="a4"/>
    <w:rsid w:val="00232F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pt">
    <w:name w:val="Основной текст + 13 pt"/>
    <w:basedOn w:val="a4"/>
    <w:rsid w:val="00232F8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7">
    <w:name w:val="Balloon Text"/>
    <w:basedOn w:val="a"/>
    <w:link w:val="a8"/>
    <w:unhideWhenUsed/>
    <w:rsid w:val="0024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1A0B"/>
    <w:rPr>
      <w:rFonts w:ascii="Tahoma" w:hAnsi="Tahoma" w:cs="Tahoma"/>
      <w:sz w:val="16"/>
      <w:szCs w:val="16"/>
    </w:rPr>
  </w:style>
  <w:style w:type="paragraph" w:styleId="a9">
    <w:name w:val="TOC Heading"/>
    <w:basedOn w:val="10"/>
    <w:next w:val="a"/>
    <w:uiPriority w:val="39"/>
    <w:unhideWhenUsed/>
    <w:qFormat/>
    <w:rsid w:val="00AC013E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F830B5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aa">
    <w:name w:val="List Paragraph"/>
    <w:basedOn w:val="a"/>
    <w:uiPriority w:val="34"/>
    <w:qFormat/>
    <w:rsid w:val="00AC013E"/>
    <w:pPr>
      <w:ind w:left="720"/>
      <w:contextualSpacing/>
    </w:pPr>
  </w:style>
  <w:style w:type="paragraph" w:customStyle="1" w:styleId="ab">
    <w:name w:val="Знак Знак Знак Знак"/>
    <w:basedOn w:val="a"/>
    <w:rsid w:val="00AC013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Стиль1"/>
    <w:basedOn w:val="a"/>
    <w:link w:val="15"/>
    <w:qFormat/>
    <w:rsid w:val="00AC013E"/>
    <w:pPr>
      <w:numPr>
        <w:numId w:val="1"/>
      </w:numPr>
    </w:pPr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5">
    <w:name w:val="Стиль1 Знак"/>
    <w:link w:val="1"/>
    <w:rsid w:val="00AC013E"/>
    <w:rPr>
      <w:rFonts w:ascii="Times New Roman" w:eastAsia="Times New Roman" w:hAnsi="Times New Roman" w:cs="Times New Roman"/>
      <w:b/>
      <w:color w:val="000000"/>
      <w:sz w:val="28"/>
    </w:rPr>
  </w:style>
  <w:style w:type="paragraph" w:styleId="ac">
    <w:name w:val="caption"/>
    <w:basedOn w:val="a"/>
    <w:next w:val="a"/>
    <w:uiPriority w:val="35"/>
    <w:semiHidden/>
    <w:unhideWhenUsed/>
    <w:qFormat/>
    <w:rsid w:val="00AC01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C01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C0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AC01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C01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qFormat/>
    <w:rsid w:val="00AC013E"/>
    <w:rPr>
      <w:b/>
      <w:bCs/>
    </w:rPr>
  </w:style>
  <w:style w:type="character" w:styleId="af2">
    <w:name w:val="Emphasis"/>
    <w:basedOn w:val="a0"/>
    <w:uiPriority w:val="20"/>
    <w:qFormat/>
    <w:rsid w:val="00AC013E"/>
    <w:rPr>
      <w:i/>
      <w:iCs/>
    </w:rPr>
  </w:style>
  <w:style w:type="paragraph" w:styleId="af3">
    <w:name w:val="No Spacing"/>
    <w:uiPriority w:val="1"/>
    <w:qFormat/>
    <w:rsid w:val="00AC013E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AC013E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AC013E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AC01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AC013E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AC013E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AC013E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AC013E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AC013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AC013E"/>
    <w:rPr>
      <w:b/>
      <w:bCs/>
      <w:smallCaps/>
      <w:spacing w:val="5"/>
    </w:rPr>
  </w:style>
  <w:style w:type="character" w:customStyle="1" w:styleId="16">
    <w:name w:val="Основной текст Знак1"/>
    <w:aliases w:val="Body Знак1,bt Знак1,Body Text - Level 2 Знак1"/>
    <w:basedOn w:val="a0"/>
    <w:link w:val="afb"/>
    <w:uiPriority w:val="99"/>
    <w:rsid w:val="00DF62E6"/>
    <w:rPr>
      <w:rFonts w:ascii="Times New Roman" w:hAnsi="Times New Roman" w:cs="Times New Roman"/>
      <w:shd w:val="clear" w:color="auto" w:fill="FFFFFF"/>
    </w:rPr>
  </w:style>
  <w:style w:type="paragraph" w:styleId="afb">
    <w:name w:val="Body Text"/>
    <w:aliases w:val="Body,bt,Body Text - Level 2"/>
    <w:basedOn w:val="a"/>
    <w:link w:val="16"/>
    <w:rsid w:val="00DF62E6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</w:rPr>
  </w:style>
  <w:style w:type="character" w:customStyle="1" w:styleId="afc">
    <w:name w:val="Основной текст + Полужирный"/>
    <w:basedOn w:val="16"/>
    <w:uiPriority w:val="99"/>
    <w:rsid w:val="00DF62E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Знак"/>
    <w:aliases w:val="Body Знак,bt Знак,Body Text - Level 2 Знак"/>
    <w:basedOn w:val="a0"/>
    <w:rsid w:val="00DF62E6"/>
  </w:style>
  <w:style w:type="paragraph" w:styleId="afe">
    <w:name w:val="endnote text"/>
    <w:basedOn w:val="a"/>
    <w:link w:val="aff"/>
    <w:uiPriority w:val="99"/>
    <w:semiHidden/>
    <w:unhideWhenUsed/>
    <w:rsid w:val="004E4B11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4E4B11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4E4B11"/>
    <w:rPr>
      <w:vertAlign w:val="superscript"/>
    </w:rPr>
  </w:style>
  <w:style w:type="paragraph" w:styleId="aff1">
    <w:name w:val="footnote text"/>
    <w:basedOn w:val="a"/>
    <w:link w:val="aff2"/>
    <w:uiPriority w:val="99"/>
    <w:unhideWhenUsed/>
    <w:rsid w:val="0099227E"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99227E"/>
    <w:rPr>
      <w:sz w:val="20"/>
      <w:szCs w:val="20"/>
    </w:rPr>
  </w:style>
  <w:style w:type="character" w:styleId="aff3">
    <w:name w:val="footnote reference"/>
    <w:basedOn w:val="a0"/>
    <w:uiPriority w:val="99"/>
    <w:unhideWhenUsed/>
    <w:rsid w:val="0099227E"/>
    <w:rPr>
      <w:vertAlign w:val="superscript"/>
    </w:rPr>
  </w:style>
  <w:style w:type="paragraph" w:customStyle="1" w:styleId="aff4">
    <w:name w:val="Знак Знак Знак Знак"/>
    <w:basedOn w:val="a"/>
    <w:rsid w:val="00C735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5">
    <w:name w:val="header"/>
    <w:basedOn w:val="a"/>
    <w:link w:val="aff6"/>
    <w:uiPriority w:val="99"/>
    <w:unhideWhenUsed/>
    <w:rsid w:val="00404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Верхний колонтитул Знак"/>
    <w:basedOn w:val="a0"/>
    <w:link w:val="aff5"/>
    <w:uiPriority w:val="99"/>
    <w:rsid w:val="00404220"/>
  </w:style>
  <w:style w:type="paragraph" w:styleId="aff7">
    <w:name w:val="footer"/>
    <w:basedOn w:val="a"/>
    <w:link w:val="aff8"/>
    <w:unhideWhenUsed/>
    <w:rsid w:val="00404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Нижний колонтитул Знак"/>
    <w:basedOn w:val="a0"/>
    <w:link w:val="aff7"/>
    <w:uiPriority w:val="99"/>
    <w:rsid w:val="00404220"/>
  </w:style>
  <w:style w:type="paragraph" w:styleId="26">
    <w:name w:val="toc 2"/>
    <w:basedOn w:val="a"/>
    <w:next w:val="a"/>
    <w:autoRedefine/>
    <w:uiPriority w:val="39"/>
    <w:unhideWhenUsed/>
    <w:rsid w:val="00184D6B"/>
    <w:pPr>
      <w:spacing w:before="240" w:after="0"/>
    </w:pPr>
    <w:rPr>
      <w:b/>
      <w:bCs/>
      <w:sz w:val="20"/>
      <w:szCs w:val="20"/>
    </w:rPr>
  </w:style>
  <w:style w:type="paragraph" w:customStyle="1" w:styleId="ConsPlusNormal">
    <w:name w:val="ConsPlusNormal"/>
    <w:rsid w:val="00184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character" w:customStyle="1" w:styleId="menu3br">
    <w:name w:val="menu3br"/>
    <w:basedOn w:val="a0"/>
    <w:rsid w:val="00184D6B"/>
  </w:style>
  <w:style w:type="character" w:customStyle="1" w:styleId="menu2b">
    <w:name w:val="menu2b"/>
    <w:basedOn w:val="a0"/>
    <w:rsid w:val="00184D6B"/>
  </w:style>
  <w:style w:type="character" w:styleId="aff9">
    <w:name w:val="page number"/>
    <w:basedOn w:val="a0"/>
    <w:rsid w:val="00184D6B"/>
  </w:style>
  <w:style w:type="paragraph" w:customStyle="1" w:styleId="33">
    <w:name w:val="Основной текст3"/>
    <w:basedOn w:val="a"/>
    <w:rsid w:val="00184D6B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color w:val="000000"/>
      <w:spacing w:val="9"/>
      <w:sz w:val="25"/>
      <w:szCs w:val="25"/>
    </w:rPr>
  </w:style>
  <w:style w:type="character" w:customStyle="1" w:styleId="61">
    <w:name w:val="Основной текст (6)_"/>
    <w:basedOn w:val="a0"/>
    <w:link w:val="62"/>
    <w:rsid w:val="00184D6B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84D6B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character" w:customStyle="1" w:styleId="612pt">
    <w:name w:val="Основной текст (6) + 12 pt"/>
    <w:basedOn w:val="61"/>
    <w:rsid w:val="00184D6B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7">
    <w:name w:val="Основной текст1"/>
    <w:basedOn w:val="a"/>
    <w:rsid w:val="00184D6B"/>
    <w:pPr>
      <w:widowControl w:val="0"/>
      <w:shd w:val="clear" w:color="auto" w:fill="FFFFFF"/>
      <w:spacing w:before="480" w:after="0" w:line="307" w:lineRule="exact"/>
      <w:jc w:val="both"/>
    </w:pPr>
    <w:rPr>
      <w:rFonts w:ascii="Times New Roman" w:eastAsia="Times New Roman" w:hAnsi="Times New Roman" w:cs="Times New Roman"/>
      <w:color w:val="000000"/>
      <w:spacing w:val="20"/>
      <w:sz w:val="24"/>
      <w:szCs w:val="24"/>
    </w:rPr>
  </w:style>
  <w:style w:type="paragraph" w:customStyle="1" w:styleId="affa">
    <w:name w:val="Знак Знак Знак Знак"/>
    <w:basedOn w:val="a"/>
    <w:rsid w:val="00BE6A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E6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8">
    <w:name w:val="Абзац списка1"/>
    <w:basedOn w:val="a"/>
    <w:rsid w:val="00BE6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E6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E6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b">
    <w:name w:val="Normal (Web)"/>
    <w:basedOn w:val="a"/>
    <w:uiPriority w:val="99"/>
    <w:rsid w:val="00BE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List 2"/>
    <w:basedOn w:val="a"/>
    <w:rsid w:val="00BE6A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Мой стиль"/>
    <w:basedOn w:val="a"/>
    <w:rsid w:val="00BE6A4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стиль3"/>
    <w:basedOn w:val="a"/>
    <w:rsid w:val="00BE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BE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E6A4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d">
    <w:name w:val="Текст письма"/>
    <w:basedOn w:val="a"/>
    <w:link w:val="affe"/>
    <w:rsid w:val="00BE6A44"/>
    <w:pPr>
      <w:spacing w:after="12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fe">
    <w:name w:val="Текст письма Знак"/>
    <w:link w:val="affd"/>
    <w:locked/>
    <w:rsid w:val="00BE6A4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BE6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">
    <w:name w:val="Абзац списка1"/>
    <w:basedOn w:val="a"/>
    <w:uiPriority w:val="99"/>
    <w:rsid w:val="00BE6A44"/>
    <w:pPr>
      <w:ind w:left="720"/>
    </w:pPr>
    <w:rPr>
      <w:rFonts w:ascii="Calibri" w:eastAsia="Times New Roman" w:hAnsi="Calibri" w:cs="Calibri"/>
    </w:rPr>
  </w:style>
  <w:style w:type="paragraph" w:customStyle="1" w:styleId="220">
    <w:name w:val="Основной текст с отступом 22"/>
    <w:basedOn w:val="a"/>
    <w:rsid w:val="0054322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ListParagraph11">
    <w:name w:val="List Paragraph11"/>
    <w:basedOn w:val="a"/>
    <w:rsid w:val="00C61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заголовок2"/>
    <w:basedOn w:val="1"/>
    <w:link w:val="29"/>
    <w:qFormat/>
    <w:rsid w:val="001F0B1D"/>
  </w:style>
  <w:style w:type="paragraph" w:styleId="35">
    <w:name w:val="toc 3"/>
    <w:basedOn w:val="a"/>
    <w:next w:val="a"/>
    <w:autoRedefine/>
    <w:uiPriority w:val="39"/>
    <w:unhideWhenUsed/>
    <w:rsid w:val="001716B1"/>
    <w:pPr>
      <w:spacing w:after="0"/>
      <w:ind w:left="220"/>
    </w:pPr>
    <w:rPr>
      <w:sz w:val="20"/>
      <w:szCs w:val="20"/>
    </w:rPr>
  </w:style>
  <w:style w:type="character" w:customStyle="1" w:styleId="29">
    <w:name w:val="заголовок2 Знак"/>
    <w:basedOn w:val="15"/>
    <w:link w:val="28"/>
    <w:rsid w:val="001F0B1D"/>
    <w:rPr>
      <w:rFonts w:ascii="Times New Roman" w:eastAsia="Times New Roman" w:hAnsi="Times New Roman" w:cs="Times New Roman"/>
      <w:b/>
      <w:color w:val="000000"/>
      <w:sz w:val="28"/>
    </w:rPr>
  </w:style>
  <w:style w:type="paragraph" w:styleId="41">
    <w:name w:val="toc 4"/>
    <w:basedOn w:val="a"/>
    <w:next w:val="a"/>
    <w:autoRedefine/>
    <w:uiPriority w:val="39"/>
    <w:unhideWhenUsed/>
    <w:rsid w:val="001716B1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716B1"/>
    <w:pPr>
      <w:spacing w:after="0"/>
      <w:ind w:left="660"/>
    </w:pPr>
    <w:rPr>
      <w:sz w:val="20"/>
      <w:szCs w:val="20"/>
    </w:rPr>
  </w:style>
  <w:style w:type="paragraph" w:styleId="63">
    <w:name w:val="toc 6"/>
    <w:basedOn w:val="a"/>
    <w:next w:val="a"/>
    <w:autoRedefine/>
    <w:uiPriority w:val="39"/>
    <w:unhideWhenUsed/>
    <w:rsid w:val="001716B1"/>
    <w:pPr>
      <w:spacing w:after="0"/>
      <w:ind w:left="88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1716B1"/>
    <w:pPr>
      <w:spacing w:after="0"/>
      <w:ind w:left="11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716B1"/>
    <w:pPr>
      <w:spacing w:after="0"/>
      <w:ind w:left="132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716B1"/>
    <w:pPr>
      <w:spacing w:after="0"/>
      <w:ind w:left="1540"/>
    </w:pPr>
    <w:rPr>
      <w:sz w:val="20"/>
      <w:szCs w:val="20"/>
    </w:rPr>
  </w:style>
  <w:style w:type="paragraph" w:styleId="36">
    <w:name w:val="Body Text Indent 3"/>
    <w:basedOn w:val="a"/>
    <w:link w:val="37"/>
    <w:uiPriority w:val="99"/>
    <w:semiHidden/>
    <w:unhideWhenUsed/>
    <w:rsid w:val="00F968F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F968FC"/>
    <w:rPr>
      <w:sz w:val="16"/>
      <w:szCs w:val="16"/>
    </w:rPr>
  </w:style>
  <w:style w:type="table" w:styleId="afff">
    <w:name w:val="Table Grid"/>
    <w:basedOn w:val="a1"/>
    <w:uiPriority w:val="59"/>
    <w:rsid w:val="007119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3E"/>
  </w:style>
  <w:style w:type="paragraph" w:styleId="10">
    <w:name w:val="heading 1"/>
    <w:basedOn w:val="a"/>
    <w:next w:val="a"/>
    <w:link w:val="11"/>
    <w:uiPriority w:val="9"/>
    <w:qFormat/>
    <w:rsid w:val="00AC0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C0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01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1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1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1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1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1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1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C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C0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01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01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01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C01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C01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01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01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rsid w:val="00232F87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232F8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2F87"/>
    <w:pPr>
      <w:widowControl w:val="0"/>
      <w:shd w:val="clear" w:color="auto" w:fill="FFFFFF"/>
      <w:spacing w:after="0" w:line="326" w:lineRule="exact"/>
      <w:ind w:hanging="222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_"/>
    <w:basedOn w:val="a0"/>
    <w:link w:val="23"/>
    <w:rsid w:val="00232F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4"/>
    <w:rsid w:val="00232F87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232F8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232F87"/>
    <w:pPr>
      <w:widowControl w:val="0"/>
      <w:shd w:val="clear" w:color="auto" w:fill="FFFFFF"/>
      <w:spacing w:after="0" w:line="0" w:lineRule="atLeast"/>
      <w:ind w:hanging="194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Колонтитул"/>
    <w:basedOn w:val="a0"/>
    <w:rsid w:val="00232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232F8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32F87"/>
    <w:pPr>
      <w:widowControl w:val="0"/>
      <w:shd w:val="clear" w:color="auto" w:fill="FFFFFF"/>
      <w:spacing w:after="0" w:line="480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a6">
    <w:name w:val="Основной текст + Курсив"/>
    <w:basedOn w:val="a4"/>
    <w:rsid w:val="00232F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pt">
    <w:name w:val="Основной текст + 13 pt"/>
    <w:basedOn w:val="a4"/>
    <w:rsid w:val="00232F8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7">
    <w:name w:val="Balloon Text"/>
    <w:basedOn w:val="a"/>
    <w:link w:val="a8"/>
    <w:unhideWhenUsed/>
    <w:rsid w:val="0024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1A0B"/>
    <w:rPr>
      <w:rFonts w:ascii="Tahoma" w:hAnsi="Tahoma" w:cs="Tahoma"/>
      <w:sz w:val="16"/>
      <w:szCs w:val="16"/>
    </w:rPr>
  </w:style>
  <w:style w:type="paragraph" w:styleId="a9">
    <w:name w:val="TOC Heading"/>
    <w:basedOn w:val="10"/>
    <w:next w:val="a"/>
    <w:uiPriority w:val="39"/>
    <w:unhideWhenUsed/>
    <w:qFormat/>
    <w:rsid w:val="00AC013E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F830B5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aa">
    <w:name w:val="List Paragraph"/>
    <w:basedOn w:val="a"/>
    <w:uiPriority w:val="34"/>
    <w:qFormat/>
    <w:rsid w:val="00AC013E"/>
    <w:pPr>
      <w:ind w:left="720"/>
      <w:contextualSpacing/>
    </w:pPr>
  </w:style>
  <w:style w:type="paragraph" w:customStyle="1" w:styleId="ab">
    <w:name w:val="Знак Знак Знак Знак"/>
    <w:basedOn w:val="a"/>
    <w:rsid w:val="00AC013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Стиль1"/>
    <w:basedOn w:val="a"/>
    <w:link w:val="15"/>
    <w:qFormat/>
    <w:rsid w:val="00AC013E"/>
    <w:pPr>
      <w:numPr>
        <w:numId w:val="1"/>
      </w:numPr>
    </w:pPr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5">
    <w:name w:val="Стиль1 Знак"/>
    <w:link w:val="1"/>
    <w:rsid w:val="00AC013E"/>
    <w:rPr>
      <w:rFonts w:ascii="Times New Roman" w:eastAsia="Times New Roman" w:hAnsi="Times New Roman" w:cs="Times New Roman"/>
      <w:b/>
      <w:color w:val="000000"/>
      <w:sz w:val="28"/>
    </w:rPr>
  </w:style>
  <w:style w:type="paragraph" w:styleId="ac">
    <w:name w:val="caption"/>
    <w:basedOn w:val="a"/>
    <w:next w:val="a"/>
    <w:uiPriority w:val="35"/>
    <w:semiHidden/>
    <w:unhideWhenUsed/>
    <w:qFormat/>
    <w:rsid w:val="00AC01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C01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C0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AC01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C01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qFormat/>
    <w:rsid w:val="00AC013E"/>
    <w:rPr>
      <w:b/>
      <w:bCs/>
    </w:rPr>
  </w:style>
  <w:style w:type="character" w:styleId="af2">
    <w:name w:val="Emphasis"/>
    <w:basedOn w:val="a0"/>
    <w:uiPriority w:val="20"/>
    <w:qFormat/>
    <w:rsid w:val="00AC013E"/>
    <w:rPr>
      <w:i/>
      <w:iCs/>
    </w:rPr>
  </w:style>
  <w:style w:type="paragraph" w:styleId="af3">
    <w:name w:val="No Spacing"/>
    <w:uiPriority w:val="1"/>
    <w:qFormat/>
    <w:rsid w:val="00AC013E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AC013E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AC013E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AC01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AC013E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AC013E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AC013E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AC013E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AC013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AC013E"/>
    <w:rPr>
      <w:b/>
      <w:bCs/>
      <w:smallCaps/>
      <w:spacing w:val="5"/>
    </w:rPr>
  </w:style>
  <w:style w:type="character" w:customStyle="1" w:styleId="16">
    <w:name w:val="Основной текст Знак1"/>
    <w:aliases w:val="Body Знак1,bt Знак1,Body Text - Level 2 Знак1"/>
    <w:basedOn w:val="a0"/>
    <w:link w:val="afb"/>
    <w:uiPriority w:val="99"/>
    <w:rsid w:val="00DF62E6"/>
    <w:rPr>
      <w:rFonts w:ascii="Times New Roman" w:hAnsi="Times New Roman" w:cs="Times New Roman"/>
      <w:shd w:val="clear" w:color="auto" w:fill="FFFFFF"/>
    </w:rPr>
  </w:style>
  <w:style w:type="paragraph" w:styleId="afb">
    <w:name w:val="Body Text"/>
    <w:aliases w:val="Body,bt,Body Text - Level 2"/>
    <w:basedOn w:val="a"/>
    <w:link w:val="16"/>
    <w:rsid w:val="00DF62E6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</w:rPr>
  </w:style>
  <w:style w:type="character" w:customStyle="1" w:styleId="afc">
    <w:name w:val="Основной текст + Полужирный"/>
    <w:basedOn w:val="16"/>
    <w:uiPriority w:val="99"/>
    <w:rsid w:val="00DF62E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Знак"/>
    <w:aliases w:val="Body Знак,bt Знак,Body Text - Level 2 Знак"/>
    <w:basedOn w:val="a0"/>
    <w:rsid w:val="00DF62E6"/>
  </w:style>
  <w:style w:type="paragraph" w:styleId="afe">
    <w:name w:val="endnote text"/>
    <w:basedOn w:val="a"/>
    <w:link w:val="aff"/>
    <w:uiPriority w:val="99"/>
    <w:semiHidden/>
    <w:unhideWhenUsed/>
    <w:rsid w:val="004E4B11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4E4B11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4E4B11"/>
    <w:rPr>
      <w:vertAlign w:val="superscript"/>
    </w:rPr>
  </w:style>
  <w:style w:type="paragraph" w:styleId="aff1">
    <w:name w:val="footnote text"/>
    <w:basedOn w:val="a"/>
    <w:link w:val="aff2"/>
    <w:uiPriority w:val="99"/>
    <w:unhideWhenUsed/>
    <w:rsid w:val="0099227E"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99227E"/>
    <w:rPr>
      <w:sz w:val="20"/>
      <w:szCs w:val="20"/>
    </w:rPr>
  </w:style>
  <w:style w:type="character" w:styleId="aff3">
    <w:name w:val="footnote reference"/>
    <w:basedOn w:val="a0"/>
    <w:uiPriority w:val="99"/>
    <w:unhideWhenUsed/>
    <w:rsid w:val="0099227E"/>
    <w:rPr>
      <w:vertAlign w:val="superscript"/>
    </w:rPr>
  </w:style>
  <w:style w:type="paragraph" w:customStyle="1" w:styleId="aff4">
    <w:name w:val="Знак Знак Знак Знак"/>
    <w:basedOn w:val="a"/>
    <w:rsid w:val="00C735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5">
    <w:name w:val="header"/>
    <w:basedOn w:val="a"/>
    <w:link w:val="aff6"/>
    <w:uiPriority w:val="99"/>
    <w:unhideWhenUsed/>
    <w:rsid w:val="00404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Верхний колонтитул Знак"/>
    <w:basedOn w:val="a0"/>
    <w:link w:val="aff5"/>
    <w:uiPriority w:val="99"/>
    <w:rsid w:val="00404220"/>
  </w:style>
  <w:style w:type="paragraph" w:styleId="aff7">
    <w:name w:val="footer"/>
    <w:basedOn w:val="a"/>
    <w:link w:val="aff8"/>
    <w:unhideWhenUsed/>
    <w:rsid w:val="00404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Нижний колонтитул Знак"/>
    <w:basedOn w:val="a0"/>
    <w:link w:val="aff7"/>
    <w:uiPriority w:val="99"/>
    <w:rsid w:val="00404220"/>
  </w:style>
  <w:style w:type="paragraph" w:styleId="26">
    <w:name w:val="toc 2"/>
    <w:basedOn w:val="a"/>
    <w:next w:val="a"/>
    <w:autoRedefine/>
    <w:uiPriority w:val="39"/>
    <w:unhideWhenUsed/>
    <w:rsid w:val="00184D6B"/>
    <w:pPr>
      <w:spacing w:before="240" w:after="0"/>
    </w:pPr>
    <w:rPr>
      <w:b/>
      <w:bCs/>
      <w:sz w:val="20"/>
      <w:szCs w:val="20"/>
    </w:rPr>
  </w:style>
  <w:style w:type="paragraph" w:customStyle="1" w:styleId="ConsPlusNormal">
    <w:name w:val="ConsPlusNormal"/>
    <w:rsid w:val="00184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character" w:customStyle="1" w:styleId="menu3br">
    <w:name w:val="menu3br"/>
    <w:basedOn w:val="a0"/>
    <w:rsid w:val="00184D6B"/>
  </w:style>
  <w:style w:type="character" w:customStyle="1" w:styleId="menu2b">
    <w:name w:val="menu2b"/>
    <w:basedOn w:val="a0"/>
    <w:rsid w:val="00184D6B"/>
  </w:style>
  <w:style w:type="character" w:styleId="aff9">
    <w:name w:val="page number"/>
    <w:basedOn w:val="a0"/>
    <w:rsid w:val="00184D6B"/>
  </w:style>
  <w:style w:type="paragraph" w:customStyle="1" w:styleId="33">
    <w:name w:val="Основной текст3"/>
    <w:basedOn w:val="a"/>
    <w:rsid w:val="00184D6B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color w:val="000000"/>
      <w:spacing w:val="9"/>
      <w:sz w:val="25"/>
      <w:szCs w:val="25"/>
    </w:rPr>
  </w:style>
  <w:style w:type="character" w:customStyle="1" w:styleId="61">
    <w:name w:val="Основной текст (6)_"/>
    <w:basedOn w:val="a0"/>
    <w:link w:val="62"/>
    <w:rsid w:val="00184D6B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84D6B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character" w:customStyle="1" w:styleId="612pt">
    <w:name w:val="Основной текст (6) + 12 pt"/>
    <w:basedOn w:val="61"/>
    <w:rsid w:val="00184D6B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7">
    <w:name w:val="Основной текст1"/>
    <w:basedOn w:val="a"/>
    <w:rsid w:val="00184D6B"/>
    <w:pPr>
      <w:widowControl w:val="0"/>
      <w:shd w:val="clear" w:color="auto" w:fill="FFFFFF"/>
      <w:spacing w:before="480" w:after="0" w:line="307" w:lineRule="exact"/>
      <w:jc w:val="both"/>
    </w:pPr>
    <w:rPr>
      <w:rFonts w:ascii="Times New Roman" w:eastAsia="Times New Roman" w:hAnsi="Times New Roman" w:cs="Times New Roman"/>
      <w:color w:val="000000"/>
      <w:spacing w:val="20"/>
      <w:sz w:val="24"/>
      <w:szCs w:val="24"/>
    </w:rPr>
  </w:style>
  <w:style w:type="paragraph" w:customStyle="1" w:styleId="affa">
    <w:name w:val="Знак Знак Знак Знак"/>
    <w:basedOn w:val="a"/>
    <w:rsid w:val="00BE6A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E6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8">
    <w:name w:val="Абзац списка1"/>
    <w:basedOn w:val="a"/>
    <w:rsid w:val="00BE6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E6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E6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b">
    <w:name w:val="Normal (Web)"/>
    <w:basedOn w:val="a"/>
    <w:uiPriority w:val="99"/>
    <w:rsid w:val="00BE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List 2"/>
    <w:basedOn w:val="a"/>
    <w:rsid w:val="00BE6A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Мой стиль"/>
    <w:basedOn w:val="a"/>
    <w:rsid w:val="00BE6A4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стиль3"/>
    <w:basedOn w:val="a"/>
    <w:rsid w:val="00BE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BE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E6A4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d">
    <w:name w:val="Текст письма"/>
    <w:basedOn w:val="a"/>
    <w:link w:val="affe"/>
    <w:rsid w:val="00BE6A44"/>
    <w:pPr>
      <w:spacing w:after="12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fe">
    <w:name w:val="Текст письма Знак"/>
    <w:link w:val="affd"/>
    <w:locked/>
    <w:rsid w:val="00BE6A4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BE6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">
    <w:name w:val="Абзац списка1"/>
    <w:basedOn w:val="a"/>
    <w:uiPriority w:val="99"/>
    <w:rsid w:val="00BE6A44"/>
    <w:pPr>
      <w:ind w:left="720"/>
    </w:pPr>
    <w:rPr>
      <w:rFonts w:ascii="Calibri" w:eastAsia="Times New Roman" w:hAnsi="Calibri" w:cs="Calibri"/>
    </w:rPr>
  </w:style>
  <w:style w:type="paragraph" w:customStyle="1" w:styleId="220">
    <w:name w:val="Основной текст с отступом 22"/>
    <w:basedOn w:val="a"/>
    <w:rsid w:val="0054322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ListParagraph11">
    <w:name w:val="List Paragraph11"/>
    <w:basedOn w:val="a"/>
    <w:rsid w:val="00C61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заголовок2"/>
    <w:basedOn w:val="1"/>
    <w:link w:val="29"/>
    <w:qFormat/>
    <w:rsid w:val="001F0B1D"/>
  </w:style>
  <w:style w:type="paragraph" w:styleId="35">
    <w:name w:val="toc 3"/>
    <w:basedOn w:val="a"/>
    <w:next w:val="a"/>
    <w:autoRedefine/>
    <w:uiPriority w:val="39"/>
    <w:unhideWhenUsed/>
    <w:rsid w:val="001716B1"/>
    <w:pPr>
      <w:spacing w:after="0"/>
      <w:ind w:left="220"/>
    </w:pPr>
    <w:rPr>
      <w:sz w:val="20"/>
      <w:szCs w:val="20"/>
    </w:rPr>
  </w:style>
  <w:style w:type="character" w:customStyle="1" w:styleId="29">
    <w:name w:val="заголовок2 Знак"/>
    <w:basedOn w:val="15"/>
    <w:link w:val="28"/>
    <w:rsid w:val="001F0B1D"/>
    <w:rPr>
      <w:rFonts w:ascii="Times New Roman" w:eastAsia="Times New Roman" w:hAnsi="Times New Roman" w:cs="Times New Roman"/>
      <w:b/>
      <w:color w:val="000000"/>
      <w:sz w:val="28"/>
    </w:rPr>
  </w:style>
  <w:style w:type="paragraph" w:styleId="41">
    <w:name w:val="toc 4"/>
    <w:basedOn w:val="a"/>
    <w:next w:val="a"/>
    <w:autoRedefine/>
    <w:uiPriority w:val="39"/>
    <w:unhideWhenUsed/>
    <w:rsid w:val="001716B1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716B1"/>
    <w:pPr>
      <w:spacing w:after="0"/>
      <w:ind w:left="660"/>
    </w:pPr>
    <w:rPr>
      <w:sz w:val="20"/>
      <w:szCs w:val="20"/>
    </w:rPr>
  </w:style>
  <w:style w:type="paragraph" w:styleId="63">
    <w:name w:val="toc 6"/>
    <w:basedOn w:val="a"/>
    <w:next w:val="a"/>
    <w:autoRedefine/>
    <w:uiPriority w:val="39"/>
    <w:unhideWhenUsed/>
    <w:rsid w:val="001716B1"/>
    <w:pPr>
      <w:spacing w:after="0"/>
      <w:ind w:left="88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1716B1"/>
    <w:pPr>
      <w:spacing w:after="0"/>
      <w:ind w:left="11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716B1"/>
    <w:pPr>
      <w:spacing w:after="0"/>
      <w:ind w:left="132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716B1"/>
    <w:pPr>
      <w:spacing w:after="0"/>
      <w:ind w:left="1540"/>
    </w:pPr>
    <w:rPr>
      <w:sz w:val="20"/>
      <w:szCs w:val="20"/>
    </w:rPr>
  </w:style>
  <w:style w:type="paragraph" w:styleId="36">
    <w:name w:val="Body Text Indent 3"/>
    <w:basedOn w:val="a"/>
    <w:link w:val="37"/>
    <w:uiPriority w:val="99"/>
    <w:semiHidden/>
    <w:unhideWhenUsed/>
    <w:rsid w:val="00F968F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F968FC"/>
    <w:rPr>
      <w:sz w:val="16"/>
      <w:szCs w:val="16"/>
    </w:rPr>
  </w:style>
  <w:style w:type="table" w:styleId="afff">
    <w:name w:val="Table Grid"/>
    <w:basedOn w:val="a1"/>
    <w:uiPriority w:val="59"/>
    <w:rsid w:val="007119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D6BCEFFB0202ADF62ABF216531EA5F0BBBD5EFC22EEDD7518D63E60440C6F6881D0614B75E3C82B8A751u7I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B719-8EC8-4AA7-AB6D-B97D0FDC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9093</Words>
  <Characters>51833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Глеза Ирина Николаевна</dc:creator>
  <cp:lastModifiedBy>Глёза Ирина Николаевна</cp:lastModifiedBy>
  <cp:revision>3</cp:revision>
  <cp:lastPrinted>2018-05-08T13:13:00Z</cp:lastPrinted>
  <dcterms:created xsi:type="dcterms:W3CDTF">2018-05-08T13:12:00Z</dcterms:created>
  <dcterms:modified xsi:type="dcterms:W3CDTF">2018-05-08T13:13:00Z</dcterms:modified>
</cp:coreProperties>
</file>