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E0" w:rsidRDefault="00AB67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7E0" w:rsidRDefault="00AB67E0">
      <w:pPr>
        <w:pStyle w:val="ConsPlusNormal"/>
        <w:jc w:val="both"/>
        <w:outlineLvl w:val="0"/>
      </w:pPr>
    </w:p>
    <w:p w:rsidR="00AB67E0" w:rsidRDefault="00AB67E0">
      <w:pPr>
        <w:pStyle w:val="ConsPlusTitle"/>
        <w:jc w:val="center"/>
        <w:outlineLvl w:val="0"/>
      </w:pPr>
      <w:r>
        <w:t>ПРАВИТЕЛЬСТВО РЕСПУБЛИКИ КАРЕЛИЯ</w:t>
      </w:r>
    </w:p>
    <w:p w:rsidR="00AB67E0" w:rsidRDefault="00AB67E0">
      <w:pPr>
        <w:pStyle w:val="ConsPlusTitle"/>
        <w:jc w:val="center"/>
      </w:pPr>
    </w:p>
    <w:p w:rsidR="00AB67E0" w:rsidRDefault="00AB67E0">
      <w:pPr>
        <w:pStyle w:val="ConsPlusTitle"/>
        <w:jc w:val="center"/>
      </w:pPr>
      <w:r>
        <w:t>ПОСТАНОВЛЕНИЕ</w:t>
      </w:r>
    </w:p>
    <w:p w:rsidR="00AB67E0" w:rsidRDefault="00AB67E0">
      <w:pPr>
        <w:pStyle w:val="ConsPlusTitle"/>
        <w:jc w:val="center"/>
      </w:pPr>
      <w:r>
        <w:t>от 25 октября 2017 г. N 384-П</w:t>
      </w:r>
    </w:p>
    <w:p w:rsidR="00AB67E0" w:rsidRDefault="00AB67E0">
      <w:pPr>
        <w:pStyle w:val="ConsPlusTitle"/>
        <w:jc w:val="center"/>
      </w:pPr>
    </w:p>
    <w:p w:rsidR="00AB67E0" w:rsidRDefault="00AB67E0">
      <w:pPr>
        <w:pStyle w:val="ConsPlusTitle"/>
        <w:jc w:val="center"/>
      </w:pPr>
      <w:r>
        <w:t>ОБ УТВЕРЖДЕНИИ ПОРЯДКА</w:t>
      </w:r>
    </w:p>
    <w:p w:rsidR="00AB67E0" w:rsidRDefault="00AB67E0">
      <w:pPr>
        <w:pStyle w:val="ConsPlusTitle"/>
        <w:jc w:val="center"/>
      </w:pPr>
      <w:r>
        <w:t>ПРЕДОСТАВЛЕНИЯ ИЗ БЮДЖЕТА РЕСПУБЛИКИ КАРЕЛИЯ</w:t>
      </w:r>
    </w:p>
    <w:p w:rsidR="00AB67E0" w:rsidRDefault="00AB67E0">
      <w:pPr>
        <w:pStyle w:val="ConsPlusTitle"/>
        <w:jc w:val="center"/>
      </w:pPr>
      <w:r>
        <w:t>СУБСИДИЙ НА ПОДДЕРЖКУ НАУЧНЫХ ПРОЕКТОВ ЮРИДИЧЕСКИМ</w:t>
      </w:r>
    </w:p>
    <w:p w:rsidR="00AB67E0" w:rsidRDefault="00AB67E0">
      <w:pPr>
        <w:pStyle w:val="ConsPlusTitle"/>
        <w:jc w:val="center"/>
      </w:pPr>
      <w:r>
        <w:t>ЛИЦАМ (КРОМЕ НЕКОММЕРЧЕСКИХ ОРГАНИЗАЦИЙ), ИНДИВИДУАЛЬНЫМ</w:t>
      </w:r>
    </w:p>
    <w:p w:rsidR="00AB67E0" w:rsidRDefault="00AB67E0">
      <w:pPr>
        <w:pStyle w:val="ConsPlusTitle"/>
        <w:jc w:val="center"/>
      </w:pPr>
      <w:r>
        <w:t>ПРЕДПРИНИМАТЕЛЯМ, ФИЗИЧЕСКИМ ЛИЦАМ - ПРОИЗВОДИТЕЛЯМ</w:t>
      </w:r>
    </w:p>
    <w:p w:rsidR="00AB67E0" w:rsidRDefault="00AB67E0">
      <w:pPr>
        <w:pStyle w:val="ConsPlusTitle"/>
        <w:jc w:val="center"/>
      </w:pPr>
      <w:r>
        <w:t>ТОВАРОВ, РАБОТ, УСЛУГ</w:t>
      </w:r>
    </w:p>
    <w:p w:rsidR="00AB67E0" w:rsidRDefault="00AB6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07.03.2018 </w:t>
            </w:r>
            <w:hyperlink r:id="rId6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>,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05.08.2020 </w:t>
            </w:r>
            <w:hyperlink r:id="rId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а также физическим лицам - производителям товаров, работ, услуг" Правительство Республики Карелия постановляет: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2017 года.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right"/>
      </w:pPr>
      <w:r>
        <w:t>Глава Республики Карелия</w:t>
      </w:r>
    </w:p>
    <w:p w:rsidR="00AB67E0" w:rsidRDefault="00AB67E0">
      <w:pPr>
        <w:pStyle w:val="ConsPlusNormal"/>
        <w:jc w:val="right"/>
      </w:pPr>
      <w:r>
        <w:t>А.О.ПАРФЕНЧИКОВ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right"/>
        <w:outlineLvl w:val="0"/>
      </w:pPr>
      <w:r>
        <w:t>Утвержден</w:t>
      </w:r>
    </w:p>
    <w:p w:rsidR="00AB67E0" w:rsidRDefault="00AB67E0">
      <w:pPr>
        <w:pStyle w:val="ConsPlusNormal"/>
        <w:jc w:val="right"/>
      </w:pPr>
      <w:r>
        <w:t>постановлением</w:t>
      </w:r>
    </w:p>
    <w:p w:rsidR="00AB67E0" w:rsidRDefault="00AB67E0">
      <w:pPr>
        <w:pStyle w:val="ConsPlusNormal"/>
        <w:jc w:val="right"/>
      </w:pPr>
      <w:r>
        <w:t>Правительства Республики Карелия</w:t>
      </w:r>
    </w:p>
    <w:p w:rsidR="00AB67E0" w:rsidRDefault="00AB67E0">
      <w:pPr>
        <w:pStyle w:val="ConsPlusNormal"/>
        <w:jc w:val="right"/>
      </w:pPr>
      <w:r>
        <w:t>от 25 октября 2017 года N 384-П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Title"/>
        <w:jc w:val="center"/>
      </w:pPr>
      <w:bookmarkStart w:id="0" w:name="P32"/>
      <w:bookmarkEnd w:id="0"/>
      <w:r>
        <w:t>ПОРЯДОК</w:t>
      </w:r>
    </w:p>
    <w:p w:rsidR="00AB67E0" w:rsidRDefault="00AB67E0">
      <w:pPr>
        <w:pStyle w:val="ConsPlusTitle"/>
        <w:jc w:val="center"/>
      </w:pPr>
      <w:r>
        <w:t>ПРЕДОСТАВЛЕНИЯ ИЗ БЮДЖЕТА РЕСПУБЛИКИ КАРЕЛИЯ</w:t>
      </w:r>
    </w:p>
    <w:p w:rsidR="00AB67E0" w:rsidRDefault="00AB67E0">
      <w:pPr>
        <w:pStyle w:val="ConsPlusTitle"/>
        <w:jc w:val="center"/>
      </w:pPr>
      <w:r>
        <w:t>СУБСИДИЙ НА ПОДДЕРЖКУ НАУЧНЫХ ПРОЕКТОВ ЮРИДИЧЕСКИМ</w:t>
      </w:r>
    </w:p>
    <w:p w:rsidR="00AB67E0" w:rsidRDefault="00AB67E0">
      <w:pPr>
        <w:pStyle w:val="ConsPlusTitle"/>
        <w:jc w:val="center"/>
      </w:pPr>
      <w:r>
        <w:t>ЛИЦАМ (КРОМЕ НЕКОММЕРЧЕСКИХ ОРГАНИЗАЦИЙ), ИНДИВИДУАЛЬНЫМ</w:t>
      </w:r>
    </w:p>
    <w:p w:rsidR="00AB67E0" w:rsidRDefault="00AB67E0">
      <w:pPr>
        <w:pStyle w:val="ConsPlusTitle"/>
        <w:jc w:val="center"/>
      </w:pPr>
      <w:r>
        <w:t>ПРЕДПРИНИМАТЕЛЯМ, ФИЗИЧЕСКИМ ЛИЦАМ - ПРОИЗВОДИТЕЛЯМ</w:t>
      </w:r>
    </w:p>
    <w:p w:rsidR="00AB67E0" w:rsidRDefault="00AB67E0">
      <w:pPr>
        <w:pStyle w:val="ConsPlusTitle"/>
        <w:jc w:val="center"/>
      </w:pPr>
      <w:r>
        <w:t>ТОВАРОВ, РАБОТ, УСЛУГ</w:t>
      </w:r>
    </w:p>
    <w:p w:rsidR="00AB67E0" w:rsidRDefault="00AB6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РК от 07.03.2018 </w:t>
            </w:r>
            <w:hyperlink r:id="rId10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>,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05.08.2020 </w:t>
            </w:r>
            <w:hyperlink r:id="rId11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ind w:firstLine="540"/>
        <w:jc w:val="both"/>
      </w:pPr>
      <w:r>
        <w:t xml:space="preserve">1. Настоящий Порядок устанавливает процедуру и условия 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- производителям товаров, работ, услуг в рамках </w:t>
      </w:r>
      <w:hyperlink r:id="rId12" w:history="1">
        <w:r>
          <w:rPr>
            <w:color w:val="0000FF"/>
          </w:rPr>
          <w:t>подпрограммы 3</w:t>
        </w:r>
      </w:hyperlink>
      <w:r>
        <w:t xml:space="preserve"> "Развитие инновационной деятельности" государственной программы Республики Карелия "Экономическое развитие и инновационная экономика Республики Карелия", утвержденной постановлением Правительства Республики Карелия от 3 марта 2014 года N 49-П (далее - субсидия, государственная программа).</w:t>
      </w:r>
    </w:p>
    <w:p w:rsidR="00AB67E0" w:rsidRDefault="00AB67E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Субсидия предоставляется на поддержку научных проектов в рамках реализации мероприятий по государственной поддержке инновационной деятельности.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3. Субсидия предоставляется по результатам совместного конкурса проектов фундаментальных научных исследований, направленных на изучение природной среды, ее ресурсов и социально-экономических процессов в Республике Карелия (далее - конкурс, проект),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 на предоставление субсидии на соответствующий финансовый год и плановый период, доведенных в установленном порядке Министерству экономического развития и промышленности Республики Карелия (далее - Министерство) как получателю бюджетных средств.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4. Конкурс проводится с соответствии с соглашением между федеральным государственным бюджетным учреждением "Российский фонд фундаментальных исследований" (далее - Фонд) и Правительством Республики Карелия о взаимодействии по проведению совместного конкурса проектов фундаментальных научных исследований, направленных на изучение природной среды, ее ресурсов и социально-экономических процессов в Республике Карелия, с учетом требований, указанных в </w:t>
      </w:r>
      <w:hyperlink w:anchor="P51" w:history="1">
        <w:r>
          <w:rPr>
            <w:color w:val="0000FF"/>
          </w:rPr>
          <w:t>подпункте 1 пункта 8</w:t>
        </w:r>
      </w:hyperlink>
      <w:r>
        <w:t xml:space="preserve"> настоящего Порядка.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5. Субсидия предоставляется физическим лицам - научным работникам, являющимся руководителями и (или) исполнителями проекта, осуществляющим свою деятельность на территории Республики Карелия (далее - получатель субсидии).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6.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субсидии, в соответствии с типовой формой, установленной Министерством финансов Республики Карелия (далее - соглашение).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7. Размер субсидии из бюджета Республики Карелия устанавливается в размере 50 процентов от суммы финансирования Фондом каждого проекта, выигравшего конкурс.</w:t>
      </w:r>
    </w:p>
    <w:p w:rsidR="00AB67E0" w:rsidRDefault="00AB67E0">
      <w:pPr>
        <w:pStyle w:val="ConsPlusNormal"/>
        <w:spacing w:before="220"/>
        <w:ind w:firstLine="540"/>
        <w:jc w:val="both"/>
      </w:pPr>
      <w:bookmarkStart w:id="2" w:name="P50"/>
      <w:bookmarkEnd w:id="2"/>
      <w:r>
        <w:t>8. Получатели субсидии должны соответствовать следующим требованиям:</w:t>
      </w:r>
    </w:p>
    <w:p w:rsidR="00AB67E0" w:rsidRDefault="00AB67E0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1) на первое число месяца, предшествующего месяцу, в котором планируется заключение соглашения: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у получателей субсидии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</w:t>
      </w:r>
      <w:r>
        <w:lastRenderedPageBreak/>
        <w:t>соответствии с иными правовыми актами, и иная просроченная задолженность перед бюджетом Республики Карелия;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получатели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B67E0" w:rsidRDefault="00AB67E0">
      <w:pPr>
        <w:pStyle w:val="ConsPlusNormal"/>
        <w:jc w:val="both"/>
      </w:pPr>
      <w:r>
        <w:t xml:space="preserve">(пп.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2) на дату обращения за предоставлением субсидии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B67E0" w:rsidRDefault="00AB67E0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9. Соглашение заключается при соблюдении следующего условия: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принятия получателем субсидии обязательств по достижению установленного Министерством в соглашении значения показателя, необходимого для достижения результата предоставления субсидии, соответствующего результату государственной программы (далее - результат предоставления субсидии).</w:t>
      </w:r>
    </w:p>
    <w:p w:rsidR="00AB67E0" w:rsidRDefault="00AB67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В течение 5 рабочих дней со дня принятия Министерством решения о заключении соглашения Министерство направляет два экземпляра проекта соглашения по почте и (или) в форме электронного документа получателю субсидии.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10. Получатели субсидии для получения субсидии представляют в Министерство документы, предусмотренные </w:t>
      </w:r>
      <w:hyperlink w:anchor="P113" w:history="1">
        <w:r>
          <w:rPr>
            <w:color w:val="0000FF"/>
          </w:rPr>
          <w:t>приложением 1</w:t>
        </w:r>
      </w:hyperlink>
      <w:r>
        <w:t xml:space="preserve"> к настоящему Порядку, в течение 5 рабочих дней со дня размещения объявления о приеме указанных документов на официальном сайте Министерства в информационно-телекоммуникационной сети Интернет (http://economy.karelia.ru). Документы, поданные по истечении 5 рабочих дней с даты размещения объявления, не принимаются.</w:t>
      </w:r>
    </w:p>
    <w:p w:rsidR="00AB67E0" w:rsidRDefault="00AB67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11. Министерство рассматривает представленные документы на соответствие требованиям, установленным </w:t>
      </w:r>
      <w:hyperlink w:anchor="P50" w:history="1">
        <w:r>
          <w:rPr>
            <w:color w:val="0000FF"/>
          </w:rPr>
          <w:t>пунктом 8</w:t>
        </w:r>
      </w:hyperlink>
      <w:r>
        <w:t xml:space="preserve"> настоящего Порядка, в течение 10 рабочих дней со дня поступления указанных документов и списка проектов, рекомендованных для финансирования, направленного Фондом, и принимает решение о предоставлении (непредоставлении) субсидии.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lastRenderedPageBreak/>
        <w:t>12. Основаниями для отказа получателю субсидии в предоставлении субсидии являются: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 и условиям, определенным настоящим Порядком, или представление документов не в полном объеме и (или) с нарушением сроков;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13.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Министерством решения по результатам рассмотрения им документов, определенных </w:t>
      </w:r>
      <w:hyperlink w:anchor="P113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14. Результатом предоставления субсидии является рост количества проведенных маркетинговых, научных и иных исследований в сфере инновационной составляющей экономики Республики Карелия.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Показателем результата предоставления субсидии (далее - показатель) является количество проведенных маркетинговых, научных и иных исследований в сфере инновационной составляющей экономики Республики Карелия.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Значение показателя устанавливается Министерством в соглашении.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 xml:space="preserve">Отчетность о достижении результата предоставления субсидии, показателя получатель субсидии представляет в Министерство до 15-го числа месяца, следующего за отчетным кварталом, по форме согласно </w:t>
      </w:r>
      <w:hyperlink w:anchor="P137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Получатель субсидии представляет отчет об осуществлении расходов, источником финансового обеспечения которых является субсидия, в срок и по форме, которые установлены Министерством.</w:t>
      </w:r>
    </w:p>
    <w:p w:rsidR="00AB67E0" w:rsidRDefault="00AB67E0">
      <w:pPr>
        <w:pStyle w:val="ConsPlusNormal"/>
        <w:jc w:val="both"/>
      </w:pPr>
      <w:r>
        <w:t xml:space="preserve">(п. 14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15. Контроль за соблюдением условий, целей и порядка предоставления субсидии осуществляется Министерством и органом финансового контроля.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В случае нарушения получателем субсидии условий, установленных при ее предоставлении, выявленного по результатам проверок, проведенных Министерством и органом финансового контроля, получатель субсидии обеспечивает возврат субсидии в бюджет Республики Карелия в течение 10 рабочих дней со дня получения требования Министерства, в сроки, установленные органом финансового контроля, или в течение 30 календарных дней со дня получения требования органа финансового контроля, если срок не указан.</w:t>
      </w:r>
    </w:p>
    <w:p w:rsidR="00AB67E0" w:rsidRDefault="00AB67E0">
      <w:pPr>
        <w:pStyle w:val="ConsPlusNormal"/>
        <w:jc w:val="both"/>
      </w:pPr>
      <w:r>
        <w:t xml:space="preserve">(п. 15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16. В случае недостижения результата предоставления субсидии, показателя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 Размер средств, подлежащих возврату в бюджет Республики Карелия (Vвозврата), рассчитывается по формуле: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center"/>
      </w:pPr>
      <w:r>
        <w:t>(Vвозврата) = (1 - (m / n)) x Vсубсидии,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ind w:firstLine="540"/>
        <w:jc w:val="both"/>
      </w:pPr>
      <w:r>
        <w:t>где: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Vсубсидии - размер субсидии;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lastRenderedPageBreak/>
        <w:t>m - достигнутое значение показателя;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n - плановое значение показателя.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 или требовании об обеспечении возврата.</w:t>
      </w:r>
    </w:p>
    <w:p w:rsidR="00AB67E0" w:rsidRDefault="00AB67E0">
      <w:pPr>
        <w:pStyle w:val="ConsPlusNormal"/>
        <w:jc w:val="both"/>
      </w:pPr>
      <w:r>
        <w:t xml:space="preserve">(п. 16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05.08.2020 N 377-П)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17. 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органом государственного финансового контроля,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с соглашении, в течение 10 рабочих дней со дня получения требования Министерства.</w:t>
      </w:r>
    </w:p>
    <w:p w:rsidR="00AB67E0" w:rsidRDefault="00AB67E0">
      <w:pPr>
        <w:pStyle w:val="ConsPlusNormal"/>
        <w:jc w:val="both"/>
      </w:pPr>
      <w:r>
        <w:t xml:space="preserve">(п. 17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07.03.2018 N 91-П)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18.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right"/>
        <w:outlineLvl w:val="1"/>
      </w:pPr>
      <w:r>
        <w:t>Приложение 1</w:t>
      </w:r>
    </w:p>
    <w:p w:rsidR="00AB67E0" w:rsidRDefault="00AB67E0">
      <w:pPr>
        <w:pStyle w:val="ConsPlusNormal"/>
        <w:jc w:val="right"/>
      </w:pPr>
      <w:r>
        <w:t>к Порядку</w:t>
      </w:r>
    </w:p>
    <w:p w:rsidR="00AB67E0" w:rsidRDefault="00AB67E0">
      <w:pPr>
        <w:pStyle w:val="ConsPlusNormal"/>
        <w:jc w:val="right"/>
      </w:pPr>
      <w:r>
        <w:t>предоставления из бюджета</w:t>
      </w:r>
    </w:p>
    <w:p w:rsidR="00AB67E0" w:rsidRDefault="00AB67E0">
      <w:pPr>
        <w:pStyle w:val="ConsPlusNormal"/>
        <w:jc w:val="right"/>
      </w:pPr>
      <w:r>
        <w:t>Республики Карелия</w:t>
      </w:r>
    </w:p>
    <w:p w:rsidR="00AB67E0" w:rsidRDefault="00AB67E0">
      <w:pPr>
        <w:pStyle w:val="ConsPlusNormal"/>
        <w:jc w:val="right"/>
      </w:pPr>
      <w:r>
        <w:t>субсидий на поддержку</w:t>
      </w:r>
    </w:p>
    <w:p w:rsidR="00AB67E0" w:rsidRDefault="00AB67E0">
      <w:pPr>
        <w:pStyle w:val="ConsPlusNormal"/>
        <w:jc w:val="right"/>
      </w:pPr>
      <w:r>
        <w:t>научных проектов юридическим лицам</w:t>
      </w:r>
    </w:p>
    <w:p w:rsidR="00AB67E0" w:rsidRDefault="00AB67E0">
      <w:pPr>
        <w:pStyle w:val="ConsPlusNormal"/>
        <w:jc w:val="right"/>
      </w:pPr>
      <w:r>
        <w:t>(кроме некоммерческих организаций),</w:t>
      </w:r>
    </w:p>
    <w:p w:rsidR="00AB67E0" w:rsidRDefault="00AB67E0">
      <w:pPr>
        <w:pStyle w:val="ConsPlusNormal"/>
        <w:jc w:val="right"/>
      </w:pPr>
      <w:r>
        <w:t>индивидуальным предпринимателям,</w:t>
      </w:r>
    </w:p>
    <w:p w:rsidR="00AB67E0" w:rsidRDefault="00AB67E0">
      <w:pPr>
        <w:pStyle w:val="ConsPlusNormal"/>
        <w:jc w:val="right"/>
      </w:pPr>
      <w:r>
        <w:t>физическим лицам - производителям</w:t>
      </w:r>
    </w:p>
    <w:p w:rsidR="00AB67E0" w:rsidRDefault="00AB67E0">
      <w:pPr>
        <w:pStyle w:val="ConsPlusNormal"/>
        <w:jc w:val="right"/>
      </w:pPr>
      <w:r>
        <w:t>товаров, работ, услуг</w:t>
      </w:r>
    </w:p>
    <w:p w:rsidR="00AB67E0" w:rsidRDefault="00AB6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05.08.2020 N 377-П)</w:t>
            </w:r>
          </w:p>
        </w:tc>
      </w:tr>
    </w:tbl>
    <w:p w:rsidR="00AB67E0" w:rsidRDefault="00AB67E0">
      <w:pPr>
        <w:pStyle w:val="ConsPlusNormal"/>
        <w:jc w:val="both"/>
      </w:pPr>
    </w:p>
    <w:p w:rsidR="00AB67E0" w:rsidRDefault="00AB67E0">
      <w:pPr>
        <w:pStyle w:val="ConsPlusTitle"/>
        <w:jc w:val="center"/>
      </w:pPr>
      <w:bookmarkStart w:id="4" w:name="P113"/>
      <w:bookmarkEnd w:id="4"/>
      <w:r>
        <w:t>ПЕРЕЧЕНЬ</w:t>
      </w:r>
    </w:p>
    <w:p w:rsidR="00AB67E0" w:rsidRDefault="00AB67E0">
      <w:pPr>
        <w:pStyle w:val="ConsPlusTitle"/>
        <w:jc w:val="center"/>
      </w:pPr>
      <w:r>
        <w:t>ДОКУМЕНТОВ, НЕОБХОДИМЫХ ДЛЯ ПОЛУЧЕНИЯ СУБСИДИИ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ind w:firstLine="540"/>
        <w:jc w:val="both"/>
      </w:pPr>
      <w:r>
        <w:t>1. Заявка на получение из бюджета Республики Карелия субсидии по форме, установленной Министерством.</w:t>
      </w:r>
    </w:p>
    <w:p w:rsidR="00AB67E0" w:rsidRDefault="00AB67E0">
      <w:pPr>
        <w:pStyle w:val="ConsPlusNormal"/>
        <w:spacing w:before="220"/>
        <w:ind w:firstLine="540"/>
        <w:jc w:val="both"/>
      </w:pPr>
      <w:r>
        <w:t>2. Финансовый отчет по форме, установленной Министерством.</w:t>
      </w: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right"/>
        <w:outlineLvl w:val="1"/>
      </w:pPr>
      <w:r>
        <w:t>Приложение 2</w:t>
      </w:r>
    </w:p>
    <w:p w:rsidR="00AB67E0" w:rsidRDefault="00AB67E0">
      <w:pPr>
        <w:pStyle w:val="ConsPlusNormal"/>
        <w:jc w:val="right"/>
      </w:pPr>
      <w:r>
        <w:t>к Порядку</w:t>
      </w:r>
    </w:p>
    <w:p w:rsidR="00AB67E0" w:rsidRDefault="00AB67E0">
      <w:pPr>
        <w:pStyle w:val="ConsPlusNormal"/>
        <w:jc w:val="right"/>
      </w:pPr>
      <w:r>
        <w:t>предоставления из бюджета</w:t>
      </w:r>
    </w:p>
    <w:p w:rsidR="00AB67E0" w:rsidRDefault="00AB67E0">
      <w:pPr>
        <w:pStyle w:val="ConsPlusNormal"/>
        <w:jc w:val="right"/>
      </w:pPr>
      <w:r>
        <w:t>Республики Карелия субсидий</w:t>
      </w:r>
    </w:p>
    <w:p w:rsidR="00AB67E0" w:rsidRDefault="00AB67E0">
      <w:pPr>
        <w:pStyle w:val="ConsPlusNormal"/>
        <w:jc w:val="right"/>
      </w:pPr>
      <w:r>
        <w:t>на поддержку научных проектов</w:t>
      </w:r>
    </w:p>
    <w:p w:rsidR="00AB67E0" w:rsidRDefault="00AB67E0">
      <w:pPr>
        <w:pStyle w:val="ConsPlusNormal"/>
        <w:jc w:val="right"/>
      </w:pPr>
      <w:r>
        <w:lastRenderedPageBreak/>
        <w:t>юридическим лицам (кроме</w:t>
      </w:r>
    </w:p>
    <w:p w:rsidR="00AB67E0" w:rsidRDefault="00AB67E0">
      <w:pPr>
        <w:pStyle w:val="ConsPlusNormal"/>
        <w:jc w:val="right"/>
      </w:pPr>
      <w:r>
        <w:t>некоммерческих организаций),</w:t>
      </w:r>
    </w:p>
    <w:p w:rsidR="00AB67E0" w:rsidRDefault="00AB67E0">
      <w:pPr>
        <w:pStyle w:val="ConsPlusNormal"/>
        <w:jc w:val="right"/>
      </w:pPr>
      <w:r>
        <w:t>индивидуальным предпринимателям,</w:t>
      </w:r>
    </w:p>
    <w:p w:rsidR="00AB67E0" w:rsidRDefault="00AB67E0">
      <w:pPr>
        <w:pStyle w:val="ConsPlusNormal"/>
        <w:jc w:val="right"/>
      </w:pPr>
      <w:r>
        <w:t>физическим лицам - производителям</w:t>
      </w:r>
    </w:p>
    <w:p w:rsidR="00AB67E0" w:rsidRDefault="00AB67E0">
      <w:pPr>
        <w:pStyle w:val="ConsPlusNormal"/>
        <w:jc w:val="right"/>
      </w:pPr>
      <w:r>
        <w:t>товаров, работ, услуг</w:t>
      </w:r>
    </w:p>
    <w:p w:rsidR="00AB67E0" w:rsidRDefault="00AB6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</w:t>
            </w:r>
          </w:p>
          <w:p w:rsidR="00AB67E0" w:rsidRDefault="00AB67E0">
            <w:pPr>
              <w:pStyle w:val="ConsPlusNormal"/>
              <w:jc w:val="center"/>
            </w:pPr>
            <w:r>
              <w:rPr>
                <w:color w:val="392C69"/>
              </w:rPr>
              <w:t>от 05.08.2020 N 377-П)</w:t>
            </w:r>
          </w:p>
        </w:tc>
      </w:tr>
    </w:tbl>
    <w:p w:rsidR="00AB67E0" w:rsidRDefault="00AB67E0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1"/>
        <w:gridCol w:w="1134"/>
        <w:gridCol w:w="964"/>
        <w:gridCol w:w="850"/>
        <w:gridCol w:w="624"/>
        <w:gridCol w:w="1277"/>
        <w:gridCol w:w="1277"/>
        <w:gridCol w:w="900"/>
      </w:tblGrid>
      <w:tr w:rsidR="00AB67E0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7E0" w:rsidRDefault="00AB67E0">
            <w:pPr>
              <w:pStyle w:val="ConsPlusNormal"/>
              <w:jc w:val="center"/>
            </w:pPr>
            <w:bookmarkStart w:id="5" w:name="P137"/>
            <w:bookmarkEnd w:id="5"/>
            <w:r>
              <w:t>Отчет</w:t>
            </w:r>
          </w:p>
          <w:p w:rsidR="00AB67E0" w:rsidRDefault="00AB67E0">
            <w:pPr>
              <w:pStyle w:val="ConsPlusNormal"/>
              <w:jc w:val="center"/>
            </w:pPr>
            <w:r>
              <w:t>о достижении установленного показателя, необходимого</w:t>
            </w:r>
          </w:p>
          <w:p w:rsidR="00AB67E0" w:rsidRDefault="00AB67E0">
            <w:pPr>
              <w:pStyle w:val="ConsPlusNormal"/>
              <w:jc w:val="center"/>
            </w:pPr>
            <w:r>
              <w:t>для достижения результата предоставления субсидии,</w:t>
            </w:r>
          </w:p>
          <w:p w:rsidR="00AB67E0" w:rsidRDefault="00AB67E0">
            <w:pPr>
              <w:pStyle w:val="ConsPlusNormal"/>
              <w:jc w:val="center"/>
            </w:pPr>
            <w:r>
              <w:t>по состоянию на "___" _________ 20__ года</w:t>
            </w:r>
          </w:p>
        </w:tc>
      </w:tr>
      <w:tr w:rsidR="00AB67E0">
        <w:tc>
          <w:tcPr>
            <w:tcW w:w="9014" w:type="dxa"/>
            <w:gridSpan w:val="9"/>
            <w:tcBorders>
              <w:top w:val="nil"/>
              <w:left w:val="nil"/>
              <w:right w:val="nil"/>
            </w:tcBorders>
          </w:tcPr>
          <w:p w:rsidR="00AB67E0" w:rsidRDefault="00AB67E0">
            <w:pPr>
              <w:pStyle w:val="ConsPlusNormal"/>
            </w:pPr>
          </w:p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1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964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474" w:type="dxa"/>
            <w:gridSpan w:val="2"/>
          </w:tcPr>
          <w:p w:rsidR="00AB67E0" w:rsidRDefault="00AB67E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77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Процент достижения значения показателя по состоянию на отчетную дату</w:t>
            </w:r>
          </w:p>
        </w:tc>
        <w:tc>
          <w:tcPr>
            <w:tcW w:w="900" w:type="dxa"/>
            <w:vMerge w:val="restart"/>
          </w:tcPr>
          <w:p w:rsidR="00AB67E0" w:rsidRDefault="00AB67E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AB67E0" w:rsidRDefault="00AB67E0"/>
        </w:tc>
        <w:tc>
          <w:tcPr>
            <w:tcW w:w="1421" w:type="dxa"/>
            <w:vMerge/>
          </w:tcPr>
          <w:p w:rsidR="00AB67E0" w:rsidRDefault="00AB67E0"/>
        </w:tc>
        <w:tc>
          <w:tcPr>
            <w:tcW w:w="1134" w:type="dxa"/>
            <w:vMerge/>
          </w:tcPr>
          <w:p w:rsidR="00AB67E0" w:rsidRDefault="00AB67E0"/>
        </w:tc>
        <w:tc>
          <w:tcPr>
            <w:tcW w:w="964" w:type="dxa"/>
            <w:vMerge/>
          </w:tcPr>
          <w:p w:rsidR="00AB67E0" w:rsidRDefault="00AB67E0"/>
        </w:tc>
        <w:tc>
          <w:tcPr>
            <w:tcW w:w="850" w:type="dxa"/>
          </w:tcPr>
          <w:p w:rsidR="00AB67E0" w:rsidRDefault="00AB67E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AB67E0" w:rsidRDefault="00AB67E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AB67E0" w:rsidRDefault="00AB67E0"/>
        </w:tc>
        <w:tc>
          <w:tcPr>
            <w:tcW w:w="1277" w:type="dxa"/>
            <w:vMerge/>
          </w:tcPr>
          <w:p w:rsidR="00AB67E0" w:rsidRDefault="00AB67E0"/>
        </w:tc>
        <w:tc>
          <w:tcPr>
            <w:tcW w:w="900" w:type="dxa"/>
            <w:vMerge/>
          </w:tcPr>
          <w:p w:rsidR="00AB67E0" w:rsidRDefault="00AB67E0"/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AB67E0" w:rsidRDefault="00AB67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1" w:type="dxa"/>
          </w:tcPr>
          <w:p w:rsidR="00AB67E0" w:rsidRDefault="00AB67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7E0" w:rsidRDefault="00AB67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B67E0" w:rsidRDefault="00AB67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67E0" w:rsidRDefault="00AB67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AB67E0" w:rsidRDefault="00AB67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AB67E0" w:rsidRDefault="00AB67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AB67E0" w:rsidRDefault="00AB67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B67E0" w:rsidRDefault="00AB67E0">
            <w:pPr>
              <w:pStyle w:val="ConsPlusNormal"/>
              <w:jc w:val="center"/>
            </w:pPr>
            <w:r>
              <w:t>9</w:t>
            </w:r>
          </w:p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421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13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6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850" w:type="dxa"/>
          </w:tcPr>
          <w:p w:rsidR="00AB67E0" w:rsidRDefault="00AB67E0">
            <w:pPr>
              <w:pStyle w:val="ConsPlusNormal"/>
            </w:pPr>
          </w:p>
        </w:tc>
        <w:tc>
          <w:tcPr>
            <w:tcW w:w="62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00" w:type="dxa"/>
          </w:tcPr>
          <w:p w:rsidR="00AB67E0" w:rsidRDefault="00AB67E0">
            <w:pPr>
              <w:pStyle w:val="ConsPlusNormal"/>
            </w:pPr>
          </w:p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421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13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6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850" w:type="dxa"/>
          </w:tcPr>
          <w:p w:rsidR="00AB67E0" w:rsidRDefault="00AB67E0">
            <w:pPr>
              <w:pStyle w:val="ConsPlusNormal"/>
            </w:pPr>
          </w:p>
        </w:tc>
        <w:tc>
          <w:tcPr>
            <w:tcW w:w="62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00" w:type="dxa"/>
          </w:tcPr>
          <w:p w:rsidR="00AB67E0" w:rsidRDefault="00AB67E0">
            <w:pPr>
              <w:pStyle w:val="ConsPlusNormal"/>
            </w:pPr>
          </w:p>
        </w:tc>
      </w:tr>
      <w:tr w:rsidR="00AB67E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421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13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6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850" w:type="dxa"/>
          </w:tcPr>
          <w:p w:rsidR="00AB67E0" w:rsidRDefault="00AB67E0">
            <w:pPr>
              <w:pStyle w:val="ConsPlusNormal"/>
            </w:pPr>
          </w:p>
        </w:tc>
        <w:tc>
          <w:tcPr>
            <w:tcW w:w="624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1277" w:type="dxa"/>
          </w:tcPr>
          <w:p w:rsidR="00AB67E0" w:rsidRDefault="00AB67E0">
            <w:pPr>
              <w:pStyle w:val="ConsPlusNormal"/>
            </w:pPr>
          </w:p>
        </w:tc>
        <w:tc>
          <w:tcPr>
            <w:tcW w:w="900" w:type="dxa"/>
          </w:tcPr>
          <w:p w:rsidR="00AB67E0" w:rsidRDefault="00AB67E0">
            <w:pPr>
              <w:pStyle w:val="ConsPlusNormal"/>
            </w:pPr>
          </w:p>
        </w:tc>
      </w:tr>
      <w:tr w:rsidR="00AB67E0">
        <w:tc>
          <w:tcPr>
            <w:tcW w:w="9014" w:type="dxa"/>
            <w:gridSpan w:val="9"/>
            <w:tcBorders>
              <w:left w:val="nil"/>
              <w:bottom w:val="nil"/>
              <w:right w:val="nil"/>
            </w:tcBorders>
          </w:tcPr>
          <w:p w:rsidR="00AB67E0" w:rsidRDefault="00AB67E0">
            <w:pPr>
              <w:pStyle w:val="ConsPlusNormal"/>
            </w:pPr>
          </w:p>
        </w:tc>
      </w:tr>
      <w:tr w:rsidR="00AB67E0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7E0" w:rsidRDefault="00AB67E0">
            <w:pPr>
              <w:pStyle w:val="ConsPlusNormal"/>
            </w:pPr>
            <w:r>
              <w:t>Результат предоставления субсидии достигнут ___________________________</w:t>
            </w:r>
          </w:p>
          <w:p w:rsidR="00AB67E0" w:rsidRDefault="00AB67E0">
            <w:pPr>
              <w:pStyle w:val="ConsPlusNormal"/>
              <w:ind w:left="5670"/>
              <w:jc w:val="both"/>
            </w:pPr>
            <w:r>
              <w:t>(да/нет)</w:t>
            </w:r>
          </w:p>
        </w:tc>
      </w:tr>
      <w:tr w:rsidR="00AB67E0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67E0" w:rsidRDefault="00AB67E0">
            <w:pPr>
              <w:pStyle w:val="ConsPlusNormal"/>
              <w:jc w:val="both"/>
            </w:pPr>
            <w:r>
              <w:t>Руководитель (уполномоченное лицо) получателя субсидии ________________</w:t>
            </w:r>
          </w:p>
          <w:p w:rsidR="00AB67E0" w:rsidRDefault="00AB67E0">
            <w:pPr>
              <w:pStyle w:val="ConsPlusNormal"/>
            </w:pPr>
            <w:r>
              <w:t>"___" ____________ 20__ года</w:t>
            </w:r>
          </w:p>
        </w:tc>
      </w:tr>
    </w:tbl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jc w:val="both"/>
      </w:pPr>
    </w:p>
    <w:p w:rsidR="00AB67E0" w:rsidRDefault="00AB6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567" w:rsidRDefault="00AB67E0">
      <w:bookmarkStart w:id="6" w:name="_GoBack"/>
      <w:bookmarkEnd w:id="6"/>
    </w:p>
    <w:sectPr w:rsidR="00786567" w:rsidSect="0044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0"/>
    <w:rsid w:val="00724C3A"/>
    <w:rsid w:val="00AB67E0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37070C296F69F60801B5266F8C225637FEC148131694B72721BCE9D5E0C6D244358781617764DF6A8A60AE0FE89B53C3AC41925C94BC8w5q5L" TargetMode="External"/><Relationship Id="rId13" Type="http://schemas.openxmlformats.org/officeDocument/2006/relationships/hyperlink" Target="consultantplus://offline/ref=CAC37070C296F69F6080055F709495286471BA118138671C2E211D99C20E0A3864035E2D55507845FFA3F25BA2A0D0E57F71C9113CD54BC34B5E2948wCqEL" TargetMode="External"/><Relationship Id="rId18" Type="http://schemas.openxmlformats.org/officeDocument/2006/relationships/hyperlink" Target="consultantplus://offline/ref=CAC37070C296F69F6080055F709495286471BA118138671C2E211D99C20E0A3864035E2D55507845FFA3F25AACA0D0E57F71C9113CD54BC34B5E2948wCqE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C37070C296F69F6080055F709495286471BA1181356B1C2E2D4093CA57063A630C013A52197444FFA3F35BAFFFD5F06E29C51725CB42D4575C2Bw4qAL" TargetMode="External"/><Relationship Id="rId7" Type="http://schemas.openxmlformats.org/officeDocument/2006/relationships/hyperlink" Target="consultantplus://offline/ref=CAC37070C296F69F6080055F709495286471BA118138671C2E211D99C20E0A3864035E2D55507845FFA3F25BA1A0D0E57F71C9113CD54BC34B5E2948wCqEL" TargetMode="External"/><Relationship Id="rId12" Type="http://schemas.openxmlformats.org/officeDocument/2006/relationships/hyperlink" Target="consultantplus://offline/ref=CAC37070C296F69F6080055F709495286471BA118138611F29211D99C20E0A3864035E2D55507845FFA0F35DA0A0D0E57F71C9113CD54BC34B5E2948wCqEL" TargetMode="External"/><Relationship Id="rId17" Type="http://schemas.openxmlformats.org/officeDocument/2006/relationships/hyperlink" Target="consultantplus://offline/ref=CAC37070C296F69F6080055F709495286471BA118138671C2E211D99C20E0A3864035E2D55507845FFA3F25AA3A0D0E57F71C9113CD54BC34B5E2948wCqE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C37070C296F69F6080055F709495286471BA118138671C2E211D99C20E0A3864035E2D55507845FFA3F25AA1A0D0E57F71C9113CD54BC34B5E2948wCqEL" TargetMode="External"/><Relationship Id="rId20" Type="http://schemas.openxmlformats.org/officeDocument/2006/relationships/hyperlink" Target="consultantplus://offline/ref=CAC37070C296F69F6080055F709495286471BA118138671C2E211D99C20E0A3864035E2D55507845FFA3F259ACA0D0E57F71C9113CD54BC34B5E2948wCq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37070C296F69F6080055F709495286471BA1181356B1C2E2D4093CA57063A630C013A52197444FFA3F25EAFFFD5F06E29C51725CB42D4575C2Bw4qAL" TargetMode="External"/><Relationship Id="rId11" Type="http://schemas.openxmlformats.org/officeDocument/2006/relationships/hyperlink" Target="consultantplus://offline/ref=CAC37070C296F69F6080055F709495286471BA118138671C2E211D99C20E0A3864035E2D55507845FFA3F25BA1A0D0E57F71C9113CD54BC34B5E2948wCqEL" TargetMode="External"/><Relationship Id="rId24" Type="http://schemas.openxmlformats.org/officeDocument/2006/relationships/hyperlink" Target="consultantplus://offline/ref=CAC37070C296F69F60801B5266F8C225637CE5198134694B72721BCE9D5E0C6D3643007417136B44F6BDF05BA6wAq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37070C296F69F6080055F709495286471BA118138671C2E211D99C20E0A3864035E2D55507845FFA3F25AA0A0D0E57F71C9113CD54BC34B5E2948wCqEL" TargetMode="External"/><Relationship Id="rId23" Type="http://schemas.openxmlformats.org/officeDocument/2006/relationships/hyperlink" Target="consultantplus://offline/ref=CAC37070C296F69F6080055F709495286471BA118138671C2E211D99C20E0A3864035E2D55507845FFA3F258A3A0D0E57F71C9113CD54BC34B5E2948wCqEL" TargetMode="External"/><Relationship Id="rId10" Type="http://schemas.openxmlformats.org/officeDocument/2006/relationships/hyperlink" Target="consultantplus://offline/ref=CAC37070C296F69F6080055F709495286471BA1181356B1C2E2D4093CA57063A630C013A52197444FFA3F25EAFFFD5F06E29C51725CB42D4575C2Bw4qAL" TargetMode="External"/><Relationship Id="rId19" Type="http://schemas.openxmlformats.org/officeDocument/2006/relationships/hyperlink" Target="consultantplus://offline/ref=CAC37070C296F69F6080055F709495286471BA118138671C2E211D99C20E0A3864035E2D55507845FFA3F259A1A0D0E57F71C9113CD54BC34B5E2948wC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37070C296F69F60801B5266F8C225637EE5158536694B72721BCE9D5E0C6D2443587816147545FCA8A60AE0FE89B53C3AC41925C94BC8w5q5L" TargetMode="External"/><Relationship Id="rId14" Type="http://schemas.openxmlformats.org/officeDocument/2006/relationships/hyperlink" Target="consultantplus://offline/ref=CAC37070C296F69F6080055F709495286471BA118138671C2E211D99C20E0A3864035E2D55507845FFA3F25BA3A0D0E57F71C9113CD54BC34B5E2948wCqEL" TargetMode="External"/><Relationship Id="rId22" Type="http://schemas.openxmlformats.org/officeDocument/2006/relationships/hyperlink" Target="consultantplus://offline/ref=CAC37070C296F69F6080055F709495286471BA118138671C2E211D99C20E0A3864035E2D55507845FFA3F258A2A0D0E57F71C9113CD54BC34B5E2948wC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Лебедевич Мария Владимировна</cp:lastModifiedBy>
  <cp:revision>1</cp:revision>
  <dcterms:created xsi:type="dcterms:W3CDTF">2020-09-17T11:42:00Z</dcterms:created>
  <dcterms:modified xsi:type="dcterms:W3CDTF">2020-09-17T11:43:00Z</dcterms:modified>
</cp:coreProperties>
</file>